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8EFFA" w14:textId="77777777" w:rsidR="00B71DC8" w:rsidRDefault="00B71DC8" w:rsidP="00B71DC8">
      <w:pPr>
        <w:jc w:val="center"/>
      </w:pPr>
      <w:r w:rsidRPr="003E768C">
        <w:rPr>
          <w:noProof/>
        </w:rPr>
        <w:drawing>
          <wp:inline distT="0" distB="0" distL="0" distR="0" wp14:anchorId="77A2BDDB" wp14:editId="395A6B67">
            <wp:extent cx="6120130" cy="1332230"/>
            <wp:effectExtent l="0" t="0" r="0" b="1270"/>
            <wp:docPr id="3080" name="Obrázek 10" descr="Obsah obrázku text, Písmo, snímek obrazovky, Elektricky modrá&#10;&#10;Popis byl vytvořen automaticky">
              <a:extLst xmlns:a="http://schemas.openxmlformats.org/drawingml/2006/main">
                <a:ext uri="{FF2B5EF4-FFF2-40B4-BE49-F238E27FC236}">
                  <a16:creationId xmlns:a16="http://schemas.microsoft.com/office/drawing/2014/main" id="{26D49DA2-EED5-9B38-1D05-EAC524450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 name="Obrázek 10" descr="Obsah obrázku text, Písmo, snímek obrazovky, Elektricky modrá&#10;&#10;Popis byl vytvořen automaticky">
                      <a:extLst>
                        <a:ext uri="{FF2B5EF4-FFF2-40B4-BE49-F238E27FC236}">
                          <a16:creationId xmlns:a16="http://schemas.microsoft.com/office/drawing/2014/main" id="{26D49DA2-EED5-9B38-1D05-EAC52445065E}"/>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1332230"/>
                    </a:xfrm>
                    <a:prstGeom prst="rect">
                      <a:avLst/>
                    </a:prstGeom>
                    <a:noFill/>
                    <a:ln>
                      <a:noFill/>
                    </a:ln>
                  </pic:spPr>
                </pic:pic>
              </a:graphicData>
            </a:graphic>
          </wp:inline>
        </w:drawing>
      </w:r>
    </w:p>
    <w:p w14:paraId="6F0B3B56" w14:textId="77777777" w:rsidR="00B71DC8" w:rsidRDefault="00B71DC8" w:rsidP="00B71DC8"/>
    <w:p w14:paraId="1CF03334" w14:textId="77777777" w:rsidR="00B71DC8" w:rsidRDefault="00B71DC8" w:rsidP="00B71DC8"/>
    <w:p w14:paraId="45E9072A" w14:textId="77777777" w:rsidR="00B71DC8" w:rsidRDefault="00B71DC8" w:rsidP="00B71DC8"/>
    <w:p w14:paraId="17C4B5B8" w14:textId="726EB1E0" w:rsidR="00B71DC8" w:rsidRPr="00E10B9E" w:rsidRDefault="00B71DC8" w:rsidP="00B71DC8">
      <w:pPr>
        <w:jc w:val="center"/>
        <w:rPr>
          <w:color w:val="0070C0"/>
          <w:sz w:val="44"/>
          <w:szCs w:val="44"/>
        </w:rPr>
      </w:pPr>
      <w:r w:rsidRPr="00E10B9E">
        <w:rPr>
          <w:color w:val="0070C0"/>
          <w:sz w:val="44"/>
          <w:szCs w:val="44"/>
        </w:rPr>
        <w:t xml:space="preserve">Přeshraniční spolupráce systémů zdravotnické záchranné služby – </w:t>
      </w:r>
      <w:r w:rsidRPr="00B71DC8">
        <w:rPr>
          <w:color w:val="0070C0"/>
          <w:sz w:val="44"/>
          <w:szCs w:val="44"/>
        </w:rPr>
        <w:t>Předkládací zpráva</w:t>
      </w:r>
      <w:r w:rsidR="004C5ABD">
        <w:rPr>
          <w:color w:val="0070C0"/>
          <w:sz w:val="44"/>
          <w:szCs w:val="44"/>
        </w:rPr>
        <w:t xml:space="preserve"> </w:t>
      </w:r>
      <w:r w:rsidRPr="00B71DC8">
        <w:rPr>
          <w:color w:val="0070C0"/>
          <w:sz w:val="44"/>
          <w:szCs w:val="44"/>
        </w:rPr>
        <w:t>k návrhu smluvní dokumentace upravující přeshraniční spolupráci v oblasti zdravotnické záchranné služby mezi Moravskoslezským krajem a Žilinským samosprávným krajem</w:t>
      </w:r>
    </w:p>
    <w:p w14:paraId="707C170D" w14:textId="77777777" w:rsidR="00B71DC8" w:rsidRDefault="00B71DC8" w:rsidP="00B71DC8">
      <w:pPr>
        <w:jc w:val="center"/>
      </w:pPr>
    </w:p>
    <w:p w14:paraId="46B4DD01" w14:textId="77777777" w:rsidR="00B71DC8" w:rsidRDefault="00B71DC8" w:rsidP="00B71DC8">
      <w:pPr>
        <w:jc w:val="center"/>
      </w:pPr>
    </w:p>
    <w:p w14:paraId="4D9E830B" w14:textId="77777777" w:rsidR="00B71DC8" w:rsidRDefault="00B71DC8" w:rsidP="00B71DC8">
      <w:pPr>
        <w:jc w:val="center"/>
      </w:pPr>
    </w:p>
    <w:p w14:paraId="638D4B4D" w14:textId="77777777" w:rsidR="00B71DC8" w:rsidRPr="003E768C" w:rsidRDefault="00B71DC8" w:rsidP="00B71DC8">
      <w:pPr>
        <w:jc w:val="center"/>
      </w:pPr>
      <w:r w:rsidRPr="003E768C">
        <w:t>Kód projektu: 403601DPH2</w:t>
      </w:r>
    </w:p>
    <w:p w14:paraId="3E8EB34C" w14:textId="77777777" w:rsidR="00B71DC8" w:rsidRPr="003E768C" w:rsidRDefault="00B71DC8" w:rsidP="00B71DC8">
      <w:pPr>
        <w:jc w:val="center"/>
      </w:pPr>
      <w:r w:rsidRPr="003E768C">
        <w:t>Dotační program: Interreg SK-CZ 2021-2027</w:t>
      </w:r>
    </w:p>
    <w:p w14:paraId="03813AC9" w14:textId="77777777" w:rsidR="00B71DC8" w:rsidRPr="003E768C" w:rsidRDefault="00B71DC8" w:rsidP="00B71DC8">
      <w:pPr>
        <w:jc w:val="center"/>
      </w:pPr>
      <w:r w:rsidRPr="003E768C">
        <w:t>Výzva: INTERREG SK-CZ/2023/3_Spolupráca</w:t>
      </w:r>
    </w:p>
    <w:p w14:paraId="0FB8F223" w14:textId="77777777" w:rsidR="00B71DC8" w:rsidRPr="003E768C" w:rsidRDefault="00B71DC8" w:rsidP="00B71DC8">
      <w:pPr>
        <w:jc w:val="center"/>
      </w:pPr>
      <w:r w:rsidRPr="003E768C">
        <w:t>Priorita: 3.1. Inštitucionálna spolupráca</w:t>
      </w:r>
    </w:p>
    <w:p w14:paraId="452DD645" w14:textId="77777777" w:rsidR="00B71DC8" w:rsidRDefault="00B71DC8" w:rsidP="00B71DC8">
      <w:pPr>
        <w:jc w:val="center"/>
      </w:pPr>
      <w:r w:rsidRPr="003E768C">
        <w:t>Partneři projektu: Vysoká škola báňská – Technická univerzita Ostrava a Žilinská univerzita v</w:t>
      </w:r>
      <w:r>
        <w:t> </w:t>
      </w:r>
      <w:r w:rsidRPr="003E768C">
        <w:t>Žiline</w:t>
      </w:r>
    </w:p>
    <w:p w14:paraId="0A81FFB1" w14:textId="77777777" w:rsidR="00B71DC8" w:rsidRDefault="00B71DC8" w:rsidP="00B71DC8"/>
    <w:p w14:paraId="168E0423" w14:textId="77777777" w:rsidR="00B71DC8" w:rsidRDefault="00B71DC8" w:rsidP="00B71DC8"/>
    <w:p w14:paraId="248A1C85" w14:textId="77777777" w:rsidR="00B71DC8" w:rsidRDefault="00B71DC8" w:rsidP="00B71DC8"/>
    <w:p w14:paraId="03C5358E" w14:textId="77777777" w:rsidR="004C5ABD" w:rsidRDefault="004C5ABD" w:rsidP="00B71DC8"/>
    <w:p w14:paraId="5A0D4AA6" w14:textId="77777777" w:rsidR="00B71DC8" w:rsidRDefault="00B71DC8" w:rsidP="00B71DC8"/>
    <w:p w14:paraId="096A4FC6" w14:textId="77777777" w:rsidR="00B71DC8" w:rsidRDefault="00B71DC8" w:rsidP="00B71DC8">
      <w:r>
        <w:t xml:space="preserve">Autor: Mgr. Ladislava Filipková </w:t>
      </w:r>
    </w:p>
    <w:p w14:paraId="362BCAB1" w14:textId="3D29D8AE" w:rsidR="00B71DC8" w:rsidRDefault="00B71DC8" w:rsidP="00B71DC8">
      <w:r>
        <w:t>Ostrava 2026</w:t>
      </w:r>
    </w:p>
    <w:p w14:paraId="383AEEFC" w14:textId="490BB481" w:rsidR="00B71DC8" w:rsidRDefault="00B71DC8" w:rsidP="00B71DC8">
      <w:pPr>
        <w:sectPr w:rsidR="00B71DC8" w:rsidSect="00B71DC8">
          <w:headerReference w:type="default" r:id="rId8"/>
          <w:footerReference w:type="default" r:id="rId9"/>
          <w:headerReference w:type="first" r:id="rId10"/>
          <w:footerReference w:type="first" r:id="rId11"/>
          <w:pgSz w:w="11907" w:h="16840" w:code="9"/>
          <w:pgMar w:top="1418" w:right="851" w:bottom="1418" w:left="1418" w:header="709" w:footer="709" w:gutter="0"/>
          <w:cols w:space="708"/>
          <w:titlePg/>
          <w:docGrid w:linePitch="326"/>
        </w:sectPr>
      </w:pPr>
    </w:p>
    <w:p w14:paraId="787B8465" w14:textId="70717AC6" w:rsidR="003C6D6E" w:rsidRPr="00FA6079" w:rsidRDefault="003C6D6E" w:rsidP="00261B11">
      <w:pPr>
        <w:spacing w:before="100" w:beforeAutospacing="1" w:after="100" w:afterAutospacing="1"/>
        <w:jc w:val="center"/>
        <w:outlineLvl w:val="1"/>
        <w:rPr>
          <w:rFonts w:cs="Calibri"/>
          <w:b/>
          <w:bCs/>
          <w:sz w:val="36"/>
          <w:szCs w:val="36"/>
        </w:rPr>
      </w:pPr>
      <w:r w:rsidRPr="00FA6079">
        <w:rPr>
          <w:rFonts w:cs="Calibri"/>
          <w:b/>
          <w:bCs/>
          <w:sz w:val="36"/>
          <w:szCs w:val="36"/>
        </w:rPr>
        <w:lastRenderedPageBreak/>
        <w:t>Obecná část</w:t>
      </w:r>
    </w:p>
    <w:p w14:paraId="5DEF4FC6" w14:textId="77777777"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I. Důvod předložení</w:t>
      </w:r>
    </w:p>
    <w:p w14:paraId="2394666C" w14:textId="1CB1B6BA" w:rsidR="008E27F2" w:rsidRPr="00FA6079" w:rsidRDefault="008E27F2" w:rsidP="008E27F2">
      <w:pPr>
        <w:rPr>
          <w:rFonts w:ascii="Times New Roman" w:hAnsi="Times New Roman"/>
        </w:rPr>
      </w:pPr>
      <w:r w:rsidRPr="00FA6079">
        <w:t>Předkládaný návrh smluvní dokumentace je zpracován za účelem vytvoření právního a organizačního rámce pro praktickou přeshraniční spolupráci při poskytování zdravotnické záchranné služby v</w:t>
      </w:r>
      <w:r w:rsidR="00E9091A">
        <w:t> </w:t>
      </w:r>
      <w:r w:rsidRPr="00FA6079">
        <w:t xml:space="preserve">příhraniční oblasti Moravskoslezského kraje a Žilinského samosprávného kraje. </w:t>
      </w:r>
      <w:r w:rsidR="00D06246" w:rsidRPr="00FA6079">
        <w:t>N</w:t>
      </w:r>
      <w:r w:rsidRPr="00FA6079">
        <w:t>ávrh zpracován v</w:t>
      </w:r>
      <w:r w:rsidR="00E9091A">
        <w:t> rámci realizace</w:t>
      </w:r>
      <w:r w:rsidRPr="00FA6079">
        <w:t xml:space="preserve"> projektu „Přeshraniční spolupráce systémů zdravotnické záchranné služby“ (č. NFP403601DPH2), realizovaného v rámci výzvy Interreg SK-CZ/2023/3 Spolupráce – Priorita 3.1 Institucionální spolupráce. Jedním z hlavních cílů tohoto projektu je identifikace a odstraňování přeshraničních právních a administrativních překážek, které komplikují efektivní poskytování zdravotnické záchranné služby v příhraničním území obou států. Předkládaná smluvní dokumentace představuje jeden z klíčových výstupů projektu, jehož cílem je vytvoření prakticky použitelného a</w:t>
      </w:r>
      <w:r w:rsidR="00385D17">
        <w:t> </w:t>
      </w:r>
      <w:r w:rsidRPr="00FA6079">
        <w:t>právně předvídatelného mechanismu přeshraniční spolupráce.</w:t>
      </w:r>
    </w:p>
    <w:p w14:paraId="53615C3E" w14:textId="74195A88" w:rsidR="000F0749" w:rsidRPr="00FA6079" w:rsidRDefault="008E27F2" w:rsidP="008E27F2">
      <w:r w:rsidRPr="00FA6079">
        <w:t xml:space="preserve">Jeho hlavním cílem je umožnit efektivní, bezpečné a právně předvídatelné poskytování přednemocniční neodkladné péče v těch situacích, kdy je to s ohledem na časovou dostupnost a zájem pacienta účelné, zejména tehdy, kdy může zdravotnická záchranná služba sousedního státu dosáhnout místa zásahu rychleji než služba vlastního státu. Tento účel odpovídá i návrhu samotného ujednání, </w:t>
      </w:r>
      <w:r w:rsidR="00E01259" w:rsidRPr="00FA6079">
        <w:t xml:space="preserve">která ve své preambuli zmiňuje </w:t>
      </w:r>
      <w:r w:rsidRPr="00FA6079">
        <w:t>vysok</w:t>
      </w:r>
      <w:r w:rsidR="002E76EE" w:rsidRPr="00FA6079">
        <w:t>ý</w:t>
      </w:r>
      <w:r w:rsidRPr="00FA6079">
        <w:t xml:space="preserve"> pohyb osob mezi oběma státy, potřeb</w:t>
      </w:r>
      <w:r w:rsidR="002E76EE" w:rsidRPr="00FA6079">
        <w:t>u</w:t>
      </w:r>
      <w:r w:rsidRPr="00FA6079">
        <w:t xml:space="preserve"> zlepšovat kvalitu, bezpečnost a dostupnost zdravotní péče v příhraničí a </w:t>
      </w:r>
      <w:r w:rsidR="002E76EE" w:rsidRPr="00FA6079">
        <w:t>snahu</w:t>
      </w:r>
      <w:r w:rsidRPr="00FA6079">
        <w:t xml:space="preserve"> zjednodušit administrativní postupy při přeshraničních zásazích.</w:t>
      </w:r>
    </w:p>
    <w:p w14:paraId="5B8AB3AB" w14:textId="206E858A" w:rsidR="008E27F2" w:rsidRPr="00FA6079" w:rsidRDefault="008E27F2" w:rsidP="008E27F2">
      <w:r w:rsidRPr="00FA6079">
        <w:t>Potřeba vypracování této smluvní dokumentace vyplývá z praktických podmínek česko-slovenského příhraničí a ze skutečnosti, že stávající právní rámec, byť poskytuje obecný základ pro poskytování a</w:t>
      </w:r>
      <w:r w:rsidR="005B3B29">
        <w:t> </w:t>
      </w:r>
      <w:r w:rsidRPr="00FA6079">
        <w:t>úhradu zdravotní péče, neobsahuje dostatečně konkrétní pravidla pro každodenní operativní spolupráci zdravotnických operačních středisek, výjezdových skupin a navazujících zdravotnických zařízení v dotčeném území. Z podkladů, ze kterých jsme</w:t>
      </w:r>
      <w:r w:rsidR="005B3B29">
        <w:t xml:space="preserve"> při zpracování dokumentace</w:t>
      </w:r>
      <w:r w:rsidRPr="00FA6079">
        <w:t xml:space="preserve"> vycházeli, vyplývá, že dosavadní úprava vztahů mezi Českou republikou a Slovenskou republikou v této oblasti je spíše rámcová a sama o sobě neřeší detailně procesní a provozní otázky přeshraničních zásahů zdravotnické záchranné služby.</w:t>
      </w:r>
    </w:p>
    <w:p w14:paraId="731B9BB5" w14:textId="0091B416" w:rsidR="008E27F2" w:rsidRPr="00FA6079" w:rsidRDefault="008E27F2" w:rsidP="008E27F2">
      <w:r w:rsidRPr="00FA6079">
        <w:t>Předkládaná dokumentace má proto</w:t>
      </w:r>
      <w:r w:rsidR="00977F4C">
        <w:t xml:space="preserve"> za ambici</w:t>
      </w:r>
      <w:r w:rsidRPr="00FA6079">
        <w:t xml:space="preserve"> odstranit identifikovan</w:t>
      </w:r>
      <w:r w:rsidR="00977F4C">
        <w:t>é</w:t>
      </w:r>
      <w:r w:rsidRPr="00FA6079">
        <w:t xml:space="preserve"> právní a administrativní překážk</w:t>
      </w:r>
      <w:r w:rsidR="00977F4C">
        <w:t>y</w:t>
      </w:r>
      <w:r w:rsidRPr="00FA6079">
        <w:t>, spočívající v absenci regionálně konkrétního a dostatečně podrobného nástroje, který by umožňoval přeshraniční zásahy, s vymezením pravomocí, postupů, odpovědnosti, komunikačních kanálů, dokumentace a finančního režimu.</w:t>
      </w:r>
    </w:p>
    <w:p w14:paraId="6E207699" w14:textId="70B65DC5"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II. Současný stav a důvody potřeby úpravy</w:t>
      </w:r>
    </w:p>
    <w:p w14:paraId="6E72BEE5" w14:textId="4E18D9F1" w:rsidR="00EC14EE" w:rsidRPr="00FA6079" w:rsidRDefault="00EC14EE" w:rsidP="00562802">
      <w:r w:rsidRPr="00FA6079">
        <w:t>Zdravotnická záchranná služba je svou povahou službou, u níž je časový faktor zcela zásadní. V</w:t>
      </w:r>
      <w:r w:rsidR="00977F4C">
        <w:t> </w:t>
      </w:r>
      <w:r w:rsidRPr="00FA6079">
        <w:t>příhraničních oblastech přitom může být geograficky, provozně a časově nejvhodnějším řešením zásah výjezdové skupiny ze sousedního státu. Bez předem sjednané právní a</w:t>
      </w:r>
      <w:r w:rsidR="009B5B17" w:rsidRPr="00FA6079">
        <w:t> </w:t>
      </w:r>
      <w:r w:rsidRPr="00FA6079">
        <w:t>organizační úpravy však takový model naráží na řadu praktických</w:t>
      </w:r>
      <w:r w:rsidR="0047230D">
        <w:t xml:space="preserve"> </w:t>
      </w:r>
      <w:r w:rsidRPr="00FA6079">
        <w:t>otázek, zejména pokud jde o způsob vyžádání zásahu, komunikaci mezi dispečinky, předání pacienta, určení vhodného zdravotnického zařízení, vedení zdravotnické dokumentace, ochranu osobních údajů, odpovědnost za škodu, postavení zasahujících osob na území druhého státu a finanční vypořádání nákladů.</w:t>
      </w:r>
    </w:p>
    <w:p w14:paraId="631F3E95" w14:textId="2BC9F50A" w:rsidR="00EC14EE" w:rsidRPr="00FA6079" w:rsidRDefault="00EC14EE" w:rsidP="00562802">
      <w:r w:rsidRPr="00FA6079">
        <w:t>Navrhovaná smluvní dokumentace proto sleduje zejména tyto cíle:</w:t>
      </w:r>
      <w:r w:rsidR="009B5B17" w:rsidRPr="00FA6079">
        <w:t xml:space="preserve"> (i) </w:t>
      </w:r>
      <w:r w:rsidRPr="00FA6079">
        <w:t>zlepšit časovou dostupnost přednemocniční neodkladné péče v příhraničním území,</w:t>
      </w:r>
      <w:r w:rsidR="009B5B17" w:rsidRPr="00FA6079">
        <w:t xml:space="preserve"> (ii) </w:t>
      </w:r>
      <w:r w:rsidRPr="00FA6079">
        <w:t xml:space="preserve">nastavit jednoznačný mechanismus </w:t>
      </w:r>
      <w:r w:rsidRPr="00FA6079">
        <w:lastRenderedPageBreak/>
        <w:t>spolupráce mezi zdravotnickými operačními středisky a výjezdovými skupinami obou stran,</w:t>
      </w:r>
      <w:r w:rsidR="009B5B17" w:rsidRPr="00FA6079">
        <w:t xml:space="preserve"> (iii) </w:t>
      </w:r>
      <w:r w:rsidRPr="00FA6079">
        <w:t>upravit předávání pacientů a určení vhodných zdravotnických zařízení,</w:t>
      </w:r>
      <w:r w:rsidR="009B5B17" w:rsidRPr="00FA6079">
        <w:t xml:space="preserve"> (iv) </w:t>
      </w:r>
      <w:r w:rsidRPr="00FA6079">
        <w:t>stanovit pravidla pro vedení dokumentace, předávání údajů a vyhodnocování kvality a</w:t>
      </w:r>
      <w:r w:rsidR="00FC289E" w:rsidRPr="00FA6079">
        <w:t xml:space="preserve"> </w:t>
      </w:r>
      <w:r w:rsidRPr="00FA6079">
        <w:t>bezpečnosti zásahů,</w:t>
      </w:r>
      <w:r w:rsidR="009B5B17" w:rsidRPr="00FA6079">
        <w:t xml:space="preserve"> (v) </w:t>
      </w:r>
      <w:r w:rsidRPr="00FA6079">
        <w:t>upravit institucionální a finanční rámec spolupráce.</w:t>
      </w:r>
    </w:p>
    <w:p w14:paraId="40B0C02E" w14:textId="204BF20C" w:rsidR="00EC14EE" w:rsidRPr="00FA6079" w:rsidRDefault="002370AE" w:rsidP="00562802">
      <w:r w:rsidRPr="00FA6079">
        <w:t>O</w:t>
      </w:r>
      <w:r w:rsidR="00EC14EE" w:rsidRPr="00FA6079">
        <w:t xml:space="preserve">bdobný přístup byl již </w:t>
      </w:r>
      <w:r w:rsidRPr="00FA6079">
        <w:t>v</w:t>
      </w:r>
      <w:r w:rsidR="00EC14EE" w:rsidRPr="00FA6079">
        <w:t xml:space="preserve"> praxi České republiky využit ve vztahu k Rakousku a Spolkové republice Německo, kde rámcové smlouvy a navazující regionální ujednání vytvořily právní základ pro rychlou a</w:t>
      </w:r>
      <w:r w:rsidR="005E1E64">
        <w:t> </w:t>
      </w:r>
      <w:r w:rsidR="00EC14EE" w:rsidRPr="00FA6079">
        <w:t>efektivní přeshraniční pomoc v příhraničních oblastech. Tato zkušenost potvrzuje, že přijetí obdobného modelu i ve vztahu mezi Českou republikou a Slovenskou republikou představuje systémově racionální a osvědčené řešení.</w:t>
      </w:r>
    </w:p>
    <w:p w14:paraId="57C98DAF" w14:textId="77777777"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III. Právní rámec</w:t>
      </w:r>
    </w:p>
    <w:p w14:paraId="6A4D5EC5" w14:textId="20309CBD" w:rsidR="00EC14EE" w:rsidRPr="00FA6079" w:rsidRDefault="00EC14EE" w:rsidP="00562802">
      <w:r w:rsidRPr="00FA6079">
        <w:t>Základním českým vnitrostátním předpisem, z něhož bylo při přípravě návrhu vycházeno, je zákon č.</w:t>
      </w:r>
      <w:r w:rsidR="00F84B23">
        <w:t> </w:t>
      </w:r>
      <w:r w:rsidRPr="00FA6079">
        <w:t>374/2011 Sb., o zdravotnické záchranné službě</w:t>
      </w:r>
      <w:r w:rsidR="0015599D" w:rsidRPr="00FA6079">
        <w:t>, ve znění pozdějších předpisů</w:t>
      </w:r>
      <w:r w:rsidRPr="00FA6079">
        <w:t>. Tento zákon vymezuje zdravotnickou záchrannou službu jako zdravotní službu, v jejímž rámci je na základě tísňové výzvy poskytována zejména přednemocniční neodkladná péče osobám se závažným postižením zdraví nebo v přímém ohrožení života, a upravuje zejména činnosti zdravotnického operačního střediska, výjezdových skupin a návaznost péče na cílové poskytovatele akutní lůžkové péče.</w:t>
      </w:r>
    </w:p>
    <w:p w14:paraId="3539907F" w14:textId="2A7FBBD4" w:rsidR="00EC14EE" w:rsidRPr="00FA6079" w:rsidRDefault="00EC14EE" w:rsidP="00562802">
      <w:r w:rsidRPr="00FA6079">
        <w:t>Na slovenské straně je stěžejním právním předpisem zákon č. 579/2004 Z. z., o záchrannej zdravotnej službe, který upravuje poskytování neodkladné zdravotní starostlivosti, organizaci záchranné zdravotní služby prostřednictvím operačních středisek tísňového volání a</w:t>
      </w:r>
      <w:r w:rsidR="0015599D" w:rsidRPr="00FA6079">
        <w:t> </w:t>
      </w:r>
      <w:r w:rsidRPr="00FA6079">
        <w:t>poskytovatelů záchranné zdravotní služby a pravidla pro síť stanic a zásahová území.</w:t>
      </w:r>
    </w:p>
    <w:p w14:paraId="7C69254F" w14:textId="455EB3B6" w:rsidR="00EC14EE" w:rsidRPr="00FA6079" w:rsidRDefault="00EC14EE" w:rsidP="00562802">
      <w:r w:rsidRPr="00FA6079">
        <w:t>Mezinárodněprávní základ dosavadní česko-slovenské spolupráce v oblasti zdravotní péče tvoří zejména Smlouva mezi Českou republikou a Slovenskou republikou o poskytování a</w:t>
      </w:r>
      <w:r w:rsidR="0015599D" w:rsidRPr="00FA6079">
        <w:t> </w:t>
      </w:r>
      <w:r w:rsidRPr="00FA6079">
        <w:t>úhradě zdravotní péče, vyhlášená pod č. 48/2001 Sb. m. s., a navazující Správní ujednání mezi Ministerstvem zdravotnictví České republiky a Ministerstvem zdravotnictví Slovenské republiky k jejímu provádění, vyhlášené pod č. 49/2001 Sb. m. s., ve znění dodatku č. 1 vyhlášeného pod č. 104/2003 Sb. m. s. Tyto akty představují základní rámec pro poskytování a úhradu zdravotní péče mezi oběma státy a byly využity zejména při formulaci ustanovení týkajících se úhrady nákladů a administrativního vypořádání přeshraničně poskytnuté péče.</w:t>
      </w:r>
    </w:p>
    <w:p w14:paraId="68C94B59" w14:textId="29A32EA0" w:rsidR="00EC14EE" w:rsidRDefault="00EC14EE" w:rsidP="00562802">
      <w:r w:rsidRPr="00FA6079">
        <w:t>Dalším relevantním východiskem je Smlouva mezi Českou republikou a Slovenskou republikou o úpravě režimu a o spolupráci na společných státních hranicích, vyhlášená pod č. 234/1993 Sb. Tato smlouva však upravuje především režim na společných státních hranicích a spolupráci v oblasti ochrany hranic, kontroly hraničního provozu a pořádku na hranicích, nikoliv přeshraniční poskytování zdravotnické záchranné služby. Její význam proto spočívá spíše v</w:t>
      </w:r>
      <w:r w:rsidR="0015599D" w:rsidRPr="00FA6079">
        <w:t> </w:t>
      </w:r>
      <w:r w:rsidRPr="00FA6079">
        <w:t>obecném přeshraničním rámci než v</w:t>
      </w:r>
      <w:r w:rsidR="007C5B8F">
        <w:t> </w:t>
      </w:r>
      <w:r w:rsidRPr="00FA6079">
        <w:t>přímé úpravě operativní spolupráce záchranných služeb.</w:t>
      </w:r>
    </w:p>
    <w:p w14:paraId="07455018" w14:textId="1F546751" w:rsidR="003C743F" w:rsidRPr="00FA6079" w:rsidRDefault="003C743F" w:rsidP="003C743F">
      <w:r w:rsidRPr="00FA6079">
        <w:t>Pro úplnost je třeba uvést, že při přípravě předkládané smluvní dokumentace bylo vycházeno také z</w:t>
      </w:r>
      <w:r w:rsidR="000C6948">
        <w:t> </w:t>
      </w:r>
      <w:r w:rsidRPr="00FA6079">
        <w:t>rámcové smlouvy mezi Českou republikou a Slovenskou republikou o přeshraniční spolupráci v oblasti zdravotnické záchranné služby, která již byla podepsána jak ze strany České republiky, tak Slovenské republiky, nicméně na české straně nebyl v době zpracování</w:t>
      </w:r>
      <w:r w:rsidR="00FD18F7">
        <w:t xml:space="preserve"> </w:t>
      </w:r>
      <w:r w:rsidR="00E17906">
        <w:t xml:space="preserve">dokumentů </w:t>
      </w:r>
      <w:r w:rsidRPr="00FA6079">
        <w:t xml:space="preserve">dokončen ratifikační proces této rámcové smlouvy. Z usnesení vlády České republiky č. 376 ze dne 28. května 2025 plyne, že vláda souhlasila se sjednáním rámcové smlouvy, doporučila prezidentu republiky zmocnit příslušného člena vlády k jejímu podpisu s výhradou ratifikace a předpokládala její následné předložení Parlamentu České republiky k vyslovení souhlasu s ratifikací. </w:t>
      </w:r>
      <w:r w:rsidR="00E17906">
        <w:t xml:space="preserve">Výše uvedené </w:t>
      </w:r>
      <w:r w:rsidRPr="00FA6079">
        <w:t>znamená, že v dané fázi ještě nebyl na české straně dokončen proces, který by vedl k plné mezinárodněprávní závaznosti rámcové smlouvy</w:t>
      </w:r>
      <w:r w:rsidR="00E17906">
        <w:t>, nicméně dá se očekávat v nejbližších měsících</w:t>
      </w:r>
      <w:r w:rsidRPr="00FA6079">
        <w:t>.</w:t>
      </w:r>
    </w:p>
    <w:p w14:paraId="091E6809" w14:textId="77777777" w:rsidR="003C743F" w:rsidRPr="00FA6079" w:rsidRDefault="003C743F" w:rsidP="003C743F">
      <w:r w:rsidRPr="00FA6079">
        <w:lastRenderedPageBreak/>
        <w:t>Tuto skutečnost je třeba zohlednit i při posouzení předkládané dokumentace. Samotná potřeba regionálního smluvního řešení je věcně dána již nyní, nicméně plné opření tohoto řešení o mezistátní rámec předpokládá dokončení ratifikačního procesu na české straně.</w:t>
      </w:r>
    </w:p>
    <w:p w14:paraId="0D5C74B8" w14:textId="77777777"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IV. Zdroje a podklady, ze kterých bylo vycházeno</w:t>
      </w:r>
    </w:p>
    <w:p w14:paraId="2EF67316" w14:textId="77777777" w:rsidR="00EC14EE" w:rsidRPr="00FA6079" w:rsidRDefault="00EC14EE" w:rsidP="00562802">
      <w:r w:rsidRPr="00FA6079">
        <w:t>Návrh smluvní dokumentace byl zpracován na základě projektových, právních a komparativních podkladů. Věcným základem byly zejména:</w:t>
      </w:r>
    </w:p>
    <w:p w14:paraId="7528F676" w14:textId="2B304770" w:rsidR="00EC14EE" w:rsidRPr="00FA6079" w:rsidRDefault="00EC14EE" w:rsidP="00562802">
      <w:pPr>
        <w:pStyle w:val="Odstavecseseznamem"/>
        <w:numPr>
          <w:ilvl w:val="0"/>
          <w:numId w:val="1"/>
        </w:numPr>
        <w:spacing w:before="100" w:beforeAutospacing="1" w:after="100" w:afterAutospacing="1"/>
        <w:rPr>
          <w:rFonts w:cs="Calibri"/>
          <w:sz w:val="24"/>
        </w:rPr>
      </w:pPr>
      <w:r w:rsidRPr="00FA6079">
        <w:t>přehled existující přeshraniční spolupráce a analytické materiály zpracované v rámci projektu, které shrnují dosavadní stav česko-slovenské spolupráce, zkušenosti z jiných příhraničních oblastí a komparaci úpravy v ČR a SR,</w:t>
      </w:r>
    </w:p>
    <w:p w14:paraId="3F8406ED" w14:textId="681B9F6F" w:rsidR="00EC14EE" w:rsidRPr="00FA6079" w:rsidRDefault="00EC14EE" w:rsidP="00562802">
      <w:pPr>
        <w:pStyle w:val="Odstavecseseznamem"/>
        <w:numPr>
          <w:ilvl w:val="0"/>
          <w:numId w:val="1"/>
        </w:numPr>
        <w:spacing w:before="100" w:beforeAutospacing="1" w:after="100" w:afterAutospacing="1"/>
        <w:rPr>
          <w:rFonts w:cs="Calibri"/>
          <w:sz w:val="24"/>
        </w:rPr>
      </w:pPr>
      <w:r w:rsidRPr="00FA6079">
        <w:t>srovnávací materiály k české a slovenské právní úpravě zdravotnické záchranné služby,</w:t>
      </w:r>
    </w:p>
    <w:p w14:paraId="054D3C0C" w14:textId="63D493A3" w:rsidR="00562802" w:rsidRPr="00FA6079" w:rsidRDefault="00EC14EE" w:rsidP="00562802">
      <w:pPr>
        <w:pStyle w:val="Odstavecseseznamem"/>
        <w:numPr>
          <w:ilvl w:val="0"/>
          <w:numId w:val="1"/>
        </w:numPr>
        <w:spacing w:before="100" w:beforeAutospacing="1" w:after="100" w:afterAutospacing="1"/>
        <w:rPr>
          <w:rFonts w:cs="Calibri"/>
          <w:sz w:val="24"/>
        </w:rPr>
      </w:pPr>
      <w:r w:rsidRPr="00FA6079">
        <w:t>relevantní právní zdroje, zejména rámcové smlouvy s Rakouskem a Německem, zákon č. 374/2011 Sb., zákon č. 579/2004 Z. z. a smlouvu č. 48/2001 Sb. m. s.</w:t>
      </w:r>
    </w:p>
    <w:p w14:paraId="7A0C0ED7" w14:textId="77777777" w:rsidR="00EC14EE" w:rsidRPr="00FA6079" w:rsidRDefault="00EC14EE" w:rsidP="00562802">
      <w:r w:rsidRPr="00FA6079">
        <w:t>Při zpracování bylo dále přihlédnuto k unijnímu rámci přeshraniční zdravotní péče, zejména ke směrnici Evropského parlamentu a Rady 2011/24/EU o uplatňování práv pacientů v přeshraniční zdravotní péči, a ke komparativním zkušenostem z rámcových smluv České republiky s Rakouskem a Německem.</w:t>
      </w:r>
    </w:p>
    <w:p w14:paraId="3BA24637" w14:textId="77777777"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V. Paralelně probíhající příprava ministerského ujednání</w:t>
      </w:r>
    </w:p>
    <w:p w14:paraId="5B6C8C69" w14:textId="33BFA89C" w:rsidR="00EC14EE" w:rsidRPr="00FA6079" w:rsidRDefault="00DF70EF" w:rsidP="00562802">
      <w:r>
        <w:t>S</w:t>
      </w:r>
      <w:r w:rsidR="00EC14EE" w:rsidRPr="00FA6079">
        <w:t>oučasně s prací na projektu a s přípravou smluvní dokumentace zaměřené na spolupráci mezi Moravskoslezským krajem a Žilinským samosprávným krajem probíhala</w:t>
      </w:r>
      <w:r w:rsidR="00321CC9" w:rsidRPr="00FA6079">
        <w:t>, resp. probíhá,</w:t>
      </w:r>
      <w:r w:rsidR="00EC14EE" w:rsidRPr="00FA6079">
        <w:t xml:space="preserve"> v</w:t>
      </w:r>
      <w:r w:rsidR="00321CC9" w:rsidRPr="00FA6079">
        <w:t> </w:t>
      </w:r>
      <w:r w:rsidR="00EC14EE" w:rsidRPr="00FA6079">
        <w:t>mezidobí jednání vedená Ministerstvem zdravotnictví o širším ujednání mezi třemi příhraničními kraji České republiky, konkrétně Moravskoslezským krajem, Zlínským krajem a Jihomoravským krajem, na jedné straně a Ministerstvem zdravotnictví Slovenské republiky na straně druhé. Návrh tohoto ministerského textu byl v rámci projektu získán ve fázi, kdy byl připomínkován jednotlivými kraji</w:t>
      </w:r>
      <w:r w:rsidR="00321CC9" w:rsidRPr="00FA6079">
        <w:t xml:space="preserve"> České republiky</w:t>
      </w:r>
      <w:r w:rsidR="00A1487F" w:rsidRPr="00FA6079">
        <w:t>, bez stanoviska Ministerstva zdravotnictvím Slovenské republiky</w:t>
      </w:r>
      <w:r w:rsidR="00EC14EE" w:rsidRPr="00FA6079">
        <w:t>.</w:t>
      </w:r>
    </w:p>
    <w:p w14:paraId="6E538F94" w14:textId="1AFCD116" w:rsidR="00EC14EE" w:rsidRPr="00FA6079" w:rsidRDefault="00EC14EE" w:rsidP="00562802">
      <w:r w:rsidRPr="00FA6079">
        <w:t>Tato skutečnost je pro posouzení předkládané dokumentace významná, protože ukazuje, že vedle projektově připravovaného regionálního řešení vznik</w:t>
      </w:r>
      <w:r w:rsidR="001A290D">
        <w:t>á</w:t>
      </w:r>
      <w:r w:rsidRPr="00FA6079">
        <w:t xml:space="preserve"> paralelně také širší návrh prosazovaný na úrovni resortu zdravotnictví. Z pohledu projektového řízení i dalšího rozhodování je proto podstatné, že bylo možné oba texty vzájemně porovnat a vyhodnotit jejich obsah, strukturu i praktickou použitelnost.</w:t>
      </w:r>
    </w:p>
    <w:p w14:paraId="16B80F23" w14:textId="77777777"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VI. Zjištění z porovnání projektového návrhu a návrhu ministerstva</w:t>
      </w:r>
    </w:p>
    <w:p w14:paraId="2E297A9F" w14:textId="42976948" w:rsidR="00EC14EE" w:rsidRPr="00FA6079" w:rsidRDefault="00EC14EE" w:rsidP="00562802">
      <w:r w:rsidRPr="00FA6079">
        <w:t>Z provedeného porovnání vyplynulo, že projektově připravovaný text pro spolupráci Moravskoslezského kraje a Žilinského samosprávného kraje je ve své aktuální podobě ucelenější a</w:t>
      </w:r>
      <w:r w:rsidR="00684604">
        <w:t> </w:t>
      </w:r>
      <w:r w:rsidRPr="00FA6079">
        <w:t xml:space="preserve">komplexnější, zejména pokud jde o právní jistotu, odpovědnostní režim, pojištění, návaznost na existující mezinárodní smlouvy a institucionální uspořádání. </w:t>
      </w:r>
      <w:r w:rsidR="002009BE">
        <w:t>Text</w:t>
      </w:r>
      <w:r w:rsidRPr="00FA6079">
        <w:t xml:space="preserve"> obsahuje propracovanější úpravu odpovědnosti a pojištění, včetně odpovědnosti za zaměstnance i na území druhé strany, povinnosti pojistného krytí a pravidel pro smírné řešení sporů. Současně je v něm finanční vypořádání výslovně navázáno na smlouvu č. 48/2001 Sb. m. s. a na navazující správní ujednání. Dále řeší vztah k jiným smlouvám, zřizuje či předpokládá společnou komisi a obsahuje detailní přílohu konkretizující zdravotnická operační střediska, základny ZZS a předávací body v příhraničí.</w:t>
      </w:r>
    </w:p>
    <w:p w14:paraId="0851F57D" w14:textId="5FF5D97B" w:rsidR="00EC14EE" w:rsidRPr="00FA6079" w:rsidRDefault="00EC14EE" w:rsidP="00562802">
      <w:r w:rsidRPr="00FA6079">
        <w:t>Naopak návrh ministerstva přinesl některé užitečné provozní a technické prvky, které jsou z</w:t>
      </w:r>
      <w:r w:rsidR="00D32AD5" w:rsidRPr="00FA6079">
        <w:t> </w:t>
      </w:r>
      <w:r w:rsidRPr="00FA6079">
        <w:t xml:space="preserve">hlediska každodenní realizace spolupráce hodnotné, avšak v době získání textu </w:t>
      </w:r>
      <w:r w:rsidR="00D923D9">
        <w:t xml:space="preserve">tento </w:t>
      </w:r>
      <w:r w:rsidRPr="00FA6079">
        <w:t xml:space="preserve">nebyl v řadě částí </w:t>
      </w:r>
      <w:r w:rsidRPr="00FA6079">
        <w:lastRenderedPageBreak/>
        <w:t xml:space="preserve">dopracován. </w:t>
      </w:r>
      <w:r w:rsidR="006354BF">
        <w:t>Ministerský</w:t>
      </w:r>
      <w:r w:rsidRPr="00FA6079">
        <w:t xml:space="preserve"> návrh obsah</w:t>
      </w:r>
      <w:r w:rsidR="006354BF">
        <w:t>uje</w:t>
      </w:r>
      <w:r w:rsidRPr="00FA6079">
        <w:t xml:space="preserve"> např. úpravu sdílení softwarového rozhraní pro polohy posádek, periodické testy spojení, výslovné řešení zdravotnické dokumentace vedené podle práva dožádané strany, závazné protokoly o zásahu jako přílohy, pravidla pro pracovní skupinu a roční vyhodnocování nákladů s možností kompenzace při nevyváženosti. Zároveň však tento návrh </w:t>
      </w:r>
      <w:r w:rsidR="006354BF">
        <w:t>(</w:t>
      </w:r>
      <w:r w:rsidRPr="00FA6079">
        <w:t>v</w:t>
      </w:r>
      <w:r w:rsidR="006354BF">
        <w:t xml:space="preserve"> nám dostupné </w:t>
      </w:r>
      <w:r w:rsidRPr="00FA6079">
        <w:t>podobě</w:t>
      </w:r>
      <w:r w:rsidR="006354BF">
        <w:t>)</w:t>
      </w:r>
      <w:r w:rsidRPr="00FA6079">
        <w:t xml:space="preserve"> vykazoval nedopracovaná místa, mimo jiné v oblasti odpovědnosti, kde obsahoval pouze rámcový odkaz na rámcovou smlouvu, dále v části týkající se letecké zdravotnické záchranné služby, kde kapitola existovala, avšak bez vyplněného obsahu, a v některých praktických otázkách přeshraničního pohybu při dočasném obnovení hraničních kontrol.</w:t>
      </w:r>
    </w:p>
    <w:p w14:paraId="4B437A13" w14:textId="41649F7C" w:rsidR="00EC14EE" w:rsidRPr="00FA6079" w:rsidRDefault="003559B4" w:rsidP="00562802">
      <w:r>
        <w:t xml:space="preserve">Námi </w:t>
      </w:r>
      <w:r w:rsidR="00EC14EE" w:rsidRPr="00FA6079">
        <w:t xml:space="preserve">připravovaný text je vhodným a robustním základem pro právní nastavení spolupráce, zatímco ministerský návrh obsahuje několik užitečných operativních prvků, které </w:t>
      </w:r>
      <w:r>
        <w:t>bylo vhodné</w:t>
      </w:r>
      <w:r w:rsidR="00EC14EE" w:rsidRPr="00FA6079">
        <w:t xml:space="preserve"> do </w:t>
      </w:r>
      <w:r>
        <w:t>našeho</w:t>
      </w:r>
      <w:r w:rsidR="00EC14EE" w:rsidRPr="00FA6079">
        <w:t xml:space="preserve"> textu </w:t>
      </w:r>
      <w:r>
        <w:t xml:space="preserve">ujednání </w:t>
      </w:r>
      <w:r w:rsidR="00EC14EE" w:rsidRPr="00FA6079">
        <w:t>metodicky převzít nebo promítnout</w:t>
      </w:r>
      <w:r>
        <w:t xml:space="preserve">, </w:t>
      </w:r>
      <w:r w:rsidR="00EC14EE" w:rsidRPr="00FA6079">
        <w:t>zejména doplnit model vedení zdravotnické dokumentace podle práva dožádané strany, technickou interoperabilitu dispečinků včetně sdílení polohy výjezdových skupin a periodických testů spojení, roční vyhodnocování nákladů s možností vyrovnání při nevyváženosti, konkrétní kontaktní uzly pro operativu při dočasném obnovení hraničních kontrol a přesnější úpravu letecké záchranné služby a tranzitu bez dožádání.</w:t>
      </w:r>
    </w:p>
    <w:p w14:paraId="7DDCD2C2" w14:textId="5020F6C1" w:rsidR="00E33DD3" w:rsidRPr="00FA6079" w:rsidRDefault="00E33DD3" w:rsidP="00E33DD3">
      <w:pPr>
        <w:spacing w:before="100" w:beforeAutospacing="1" w:after="100" w:afterAutospacing="1"/>
        <w:outlineLvl w:val="2"/>
        <w:rPr>
          <w:rFonts w:cs="Calibri"/>
          <w:b/>
          <w:bCs/>
          <w:sz w:val="27"/>
          <w:szCs w:val="27"/>
        </w:rPr>
      </w:pPr>
      <w:r w:rsidRPr="00FA6079">
        <w:rPr>
          <w:rFonts w:cs="Calibri"/>
          <w:b/>
          <w:bCs/>
          <w:sz w:val="27"/>
          <w:szCs w:val="27"/>
        </w:rPr>
        <w:t xml:space="preserve">VII. </w:t>
      </w:r>
      <w:r>
        <w:rPr>
          <w:rFonts w:cs="Calibri"/>
          <w:b/>
          <w:bCs/>
          <w:sz w:val="27"/>
          <w:szCs w:val="27"/>
        </w:rPr>
        <w:t>Předkládaná dokumentace</w:t>
      </w:r>
    </w:p>
    <w:p w14:paraId="494DBA5D" w14:textId="19929F64" w:rsidR="007556E8" w:rsidRPr="007556E8" w:rsidRDefault="007556E8" w:rsidP="007556E8">
      <w:r w:rsidRPr="007556E8">
        <w:t>Součástí předkládané smluvní dokumentace je</w:t>
      </w:r>
      <w:r w:rsidR="00F532D2">
        <w:t xml:space="preserve"> především </w:t>
      </w:r>
      <w:r w:rsidRPr="007556E8">
        <w:t>návrh Ujednání mezi Moravskoslezským krajem a Ministerstvem zdravotníctva Slovenskej republiky o přeshraniční spolupráci v oblasti zdravotnické záchranné služby, jehož praktické provádění je předpokládáno především v příhraniční oblasti Moravskoslezského kraje a Žilinského samosprávného kraje.</w:t>
      </w:r>
    </w:p>
    <w:p w14:paraId="45F34D9D" w14:textId="1B40DB2C" w:rsidR="007556E8" w:rsidRPr="007556E8" w:rsidRDefault="007556E8" w:rsidP="007556E8">
      <w:r w:rsidRPr="007556E8">
        <w:t>Součástí návrhu ujednání jsou přílohy:</w:t>
      </w:r>
    </w:p>
    <w:p w14:paraId="21F552FC" w14:textId="469F1F0D" w:rsidR="007556E8" w:rsidRPr="007556E8" w:rsidRDefault="005E16F6" w:rsidP="005E16F6">
      <w:pPr>
        <w:pStyle w:val="Odstavecseseznamem"/>
        <w:numPr>
          <w:ilvl w:val="0"/>
          <w:numId w:val="1"/>
        </w:numPr>
      </w:pPr>
      <w:r>
        <w:t>P</w:t>
      </w:r>
      <w:r w:rsidR="007556E8" w:rsidRPr="007556E8">
        <w:t>říloha č. 1 obsahující vymezení konkrétní příhraniční oblasti, zapojených zdravotnických operačních středisek, výjezdových základen a dalších zapojených pracovišť,</w:t>
      </w:r>
    </w:p>
    <w:p w14:paraId="5B7D43F2" w14:textId="326B78A7" w:rsidR="007556E8" w:rsidRPr="007556E8" w:rsidRDefault="005E16F6" w:rsidP="005E16F6">
      <w:pPr>
        <w:pStyle w:val="Odstavecseseznamem"/>
        <w:numPr>
          <w:ilvl w:val="0"/>
          <w:numId w:val="1"/>
        </w:numPr>
      </w:pPr>
      <w:r>
        <w:t>P</w:t>
      </w:r>
      <w:r w:rsidR="007556E8" w:rsidRPr="007556E8">
        <w:t>říloha č. 2 obsahující Kritéria hodnocení a kontroly kvality a bezpečnosti přeshraniční spolupráce při poskytování zdravotnické záchranné služby.</w:t>
      </w:r>
    </w:p>
    <w:p w14:paraId="6FA46FCE" w14:textId="49910CB5" w:rsidR="007556E8" w:rsidRPr="007556E8" w:rsidRDefault="005E16F6" w:rsidP="005E16F6">
      <w:pPr>
        <w:pStyle w:val="Odstavecseseznamem"/>
        <w:numPr>
          <w:ilvl w:val="0"/>
          <w:numId w:val="1"/>
        </w:numPr>
      </w:pPr>
      <w:r>
        <w:t xml:space="preserve">Příloha č. 3 </w:t>
      </w:r>
      <w:r w:rsidR="007556E8" w:rsidRPr="007556E8">
        <w:t>– koncept statutu Společné komise, který vychází z textu Rámcové smlouvy mezi Českou republikou a Slovenskou republikou o přeshraniční spolupráci v oblasti zdravotnické záchranné služby. Statut upravuje zejména základní organizační strukturu, způsob jednání a</w:t>
      </w:r>
      <w:r w:rsidR="00D40304">
        <w:t> </w:t>
      </w:r>
      <w:r w:rsidR="007556E8" w:rsidRPr="007556E8">
        <w:t>kompetence Společné komise jako společného koordinačního a konzultačního orgánu smluvních stran.</w:t>
      </w:r>
    </w:p>
    <w:p w14:paraId="12622A53" w14:textId="16C55225" w:rsidR="007556E8" w:rsidRPr="007556E8" w:rsidRDefault="007556E8" w:rsidP="007556E8">
      <w:r w:rsidRPr="007556E8">
        <w:t>Dále je součástí dokumentace také koncept pilotního a pravidelných společných cvičení, jehož účelem je praktické ověření funkčnosti navržených mechanismů přeshraniční spolupráce, komunikačních postupů, koordinace zdravotnických operačních středisek a postupů při poskytování přednemocniční neodkladné péče v příhraniční oblasti. Návrh konceptu cvičení vychází z podkladů a analytických materiálů použitých při zpracování samotného ujednání a reflektuje identifikované praktické a</w:t>
      </w:r>
      <w:r w:rsidR="009C320F">
        <w:t> </w:t>
      </w:r>
      <w:r w:rsidRPr="007556E8">
        <w:t>organizační potřeby přeshraniční spolupráce.</w:t>
      </w:r>
    </w:p>
    <w:p w14:paraId="24D93353" w14:textId="2EF751DE" w:rsidR="00EC14EE" w:rsidRPr="00FA6079" w:rsidRDefault="00EC14EE" w:rsidP="00EC14EE">
      <w:pPr>
        <w:spacing w:before="100" w:beforeAutospacing="1" w:after="100" w:afterAutospacing="1"/>
        <w:outlineLvl w:val="2"/>
        <w:rPr>
          <w:rFonts w:cs="Calibri"/>
          <w:b/>
          <w:bCs/>
          <w:sz w:val="27"/>
          <w:szCs w:val="27"/>
        </w:rPr>
      </w:pPr>
      <w:r w:rsidRPr="00FA6079">
        <w:rPr>
          <w:rFonts w:cs="Calibri"/>
          <w:b/>
          <w:bCs/>
          <w:sz w:val="27"/>
          <w:szCs w:val="27"/>
        </w:rPr>
        <w:t>VI</w:t>
      </w:r>
      <w:r w:rsidR="00E33DD3">
        <w:rPr>
          <w:rFonts w:cs="Calibri"/>
          <w:b/>
          <w:bCs/>
          <w:sz w:val="27"/>
          <w:szCs w:val="27"/>
        </w:rPr>
        <w:t>I</w:t>
      </w:r>
      <w:r w:rsidRPr="00FA6079">
        <w:rPr>
          <w:rFonts w:cs="Calibri"/>
          <w:b/>
          <w:bCs/>
          <w:sz w:val="27"/>
          <w:szCs w:val="27"/>
        </w:rPr>
        <w:t>I. Závěr</w:t>
      </w:r>
    </w:p>
    <w:p w14:paraId="3B92CAB3" w14:textId="620EB5F5" w:rsidR="00EC14EE" w:rsidRPr="00FA6079" w:rsidRDefault="00EC14EE" w:rsidP="00562802">
      <w:r w:rsidRPr="00FA6079">
        <w:t>Předkládaný návrh smluvní dokumentace představuje věcně odůvodněný krok směřující ke zlepšení dostupnosti a bezpečnosti přednemocniční neodkladné péče v česko-slovenském příhraničí. Jeho potřeba vyplývá z praktických podmínek dotčeného území, z nedostatečné konkrétnosti stávajícího obecného právního rámce a ze zkušeností s již existující přeshraniční spoluprací České republiky s</w:t>
      </w:r>
      <w:r w:rsidR="009C320F">
        <w:t> </w:t>
      </w:r>
      <w:r w:rsidRPr="00FA6079">
        <w:t>jinými sousedními státy.</w:t>
      </w:r>
    </w:p>
    <w:p w14:paraId="40DB5B43" w14:textId="3CE8DCC9" w:rsidR="003761B5" w:rsidRPr="00005C4E" w:rsidRDefault="00EC14EE" w:rsidP="00005C4E">
      <w:r w:rsidRPr="00FA6079">
        <w:lastRenderedPageBreak/>
        <w:t xml:space="preserve">Současně se ukázalo, že paralelně připravovaný návrh ministerského ujednání pro širší okruh tří českých příhraničních krajů </w:t>
      </w:r>
      <w:r w:rsidR="006E28E5">
        <w:t>je méně robustní než projekto</w:t>
      </w:r>
      <w:r w:rsidR="00954FED">
        <w:t xml:space="preserve">vý návrh dokumentu, ale </w:t>
      </w:r>
      <w:r w:rsidRPr="00FA6079">
        <w:t xml:space="preserve">obsahuje několik </w:t>
      </w:r>
      <w:r w:rsidR="00954FED">
        <w:t>provozní prvky</w:t>
      </w:r>
      <w:r w:rsidRPr="00FA6079">
        <w:t xml:space="preserve">, které mohou projektový text vhodně doplnit. </w:t>
      </w:r>
      <w:r w:rsidR="00954FED">
        <w:t xml:space="preserve">Projektově </w:t>
      </w:r>
      <w:r w:rsidRPr="00FA6079">
        <w:t>připravovaný text je v současné podobě právně ucelenější, zejména v otázkách odpovědnosti, pojištění, institucionálního uspořádání a návaznosti na stávající mezinárodní smlouvy, zatímco ministerský text je cenný především svými technickými a operačními detaily.</w:t>
      </w:r>
      <w:r w:rsidR="003761B5" w:rsidRPr="00FA6079">
        <w:rPr>
          <w:rFonts w:cs="Calibri"/>
          <w:sz w:val="24"/>
        </w:rPr>
        <w:br w:type="page"/>
      </w:r>
    </w:p>
    <w:p w14:paraId="33D2EE0F" w14:textId="1D3F4171" w:rsidR="003C6D6E" w:rsidRPr="00FA6079" w:rsidRDefault="003761B5" w:rsidP="00944BB6">
      <w:pPr>
        <w:spacing w:before="100" w:beforeAutospacing="1" w:after="100" w:afterAutospacing="1"/>
        <w:jc w:val="center"/>
        <w:rPr>
          <w:rFonts w:cs="Calibri"/>
          <w:b/>
          <w:bCs/>
          <w:sz w:val="36"/>
          <w:szCs w:val="36"/>
        </w:rPr>
      </w:pPr>
      <w:r w:rsidRPr="00FA6079">
        <w:rPr>
          <w:rFonts w:cs="Calibri"/>
          <w:b/>
          <w:bCs/>
          <w:sz w:val="36"/>
          <w:szCs w:val="36"/>
        </w:rPr>
        <w:lastRenderedPageBreak/>
        <w:t>Zvláštní část</w:t>
      </w:r>
    </w:p>
    <w:p w14:paraId="3B14299F" w14:textId="2BA6A3E0" w:rsidR="006811E9" w:rsidRPr="00FA6079" w:rsidRDefault="006811E9" w:rsidP="003761B5">
      <w:pPr>
        <w:pStyle w:val="Nadpis2"/>
        <w:jc w:val="both"/>
      </w:pPr>
      <w:r w:rsidRPr="00FA6079">
        <w:t>Vyjádření k jednotlivým ustanovením návrhu ujednání</w:t>
      </w:r>
    </w:p>
    <w:p w14:paraId="4435555D" w14:textId="77777777" w:rsidR="003761B5" w:rsidRDefault="003761B5" w:rsidP="003761B5"/>
    <w:p w14:paraId="2398BDB7" w14:textId="77777777" w:rsidR="00282D39" w:rsidRDefault="00282D39" w:rsidP="00282D39">
      <w:pPr>
        <w:pStyle w:val="Nadpis"/>
        <w:rPr>
          <w:rFonts w:ascii="Times New Roman" w:hAnsi="Times New Roman"/>
          <w:szCs w:val="27"/>
        </w:rPr>
      </w:pPr>
      <w:r>
        <w:t>K článku 1 – Smluvní strany</w:t>
      </w:r>
    </w:p>
    <w:p w14:paraId="35B2DA44" w14:textId="495EEE38" w:rsidR="00282D39" w:rsidRDefault="00282D39" w:rsidP="00282D39">
      <w:r>
        <w:t>Článek 1 vymezuje smluvní strany ujednání a současně reflektuje rozdílné kompetenční a</w:t>
      </w:r>
      <w:r w:rsidR="00A07A06">
        <w:t> </w:t>
      </w:r>
      <w:r>
        <w:t>institucionální uspořádání České republiky a Slovenské republiky v oblasti uzavírání mezinárodních a</w:t>
      </w:r>
      <w:r w:rsidR="00A07A06">
        <w:t> </w:t>
      </w:r>
      <w:r>
        <w:t>přeshraničních smluv.</w:t>
      </w:r>
    </w:p>
    <w:p w14:paraId="296C32CE" w14:textId="42F802A4" w:rsidR="00282D39" w:rsidRDefault="00282D39" w:rsidP="00282D39">
      <w:r>
        <w:t xml:space="preserve">Na české straně je smluvní stranou Moravskoslezský kraj, který je podle zákona č. 129/2000 Sb., o krajích (krajské zřízení), </w:t>
      </w:r>
      <w:r w:rsidR="00A07A06">
        <w:t xml:space="preserve">ve znění pozdějších předpisů </w:t>
      </w:r>
      <w:r>
        <w:t>oprávněn uzavírat mezinárodní smlouvy regionální povahy v rozsahu své samostatné působnosti. Podle § 35 odst. 2 písm. j) uvedeného zákona je zastupitelstvu kraje vyhrazeno rozhodování o uzavírání mezinárodních smluv regionální povahy, přičemž hejtman podle § 59 odst. 1 kraj navenek zastupuje.</w:t>
      </w:r>
    </w:p>
    <w:p w14:paraId="032AE44C" w14:textId="77777777" w:rsidR="006750D1" w:rsidRDefault="00282D39" w:rsidP="00282D39">
      <w:r>
        <w:t xml:space="preserve">Na slovenské straně je smluvní stranou Ministerstvo zdravotníctva Slovenskej republiky. </w:t>
      </w:r>
    </w:p>
    <w:p w14:paraId="36E5C2FB" w14:textId="2FFFCB66" w:rsidR="00282D39" w:rsidRDefault="00282D39" w:rsidP="00282D39">
      <w:r>
        <w:t>Toto řešení vychází především z článku 5 Rámcové smlouvy mezi Českou republikou a Slovenskou republikou o přeshraniční spolupráci v oblasti zdravotnické záchranné služby, který výslovně stanoví, že ujednání upravující praktické podmínky přeshraniční spolupráce uzavírá za Slovenskou republiku Ministerstvo zdravotníctva Slovenskej republiky. Návrh ujednání proto respektuje závazný institucionální rámec stanovený rámcovou smlouvou.</w:t>
      </w:r>
    </w:p>
    <w:p w14:paraId="2775EF3A" w14:textId="77777777" w:rsidR="00282D39" w:rsidRDefault="00282D39" w:rsidP="00282D39">
      <w:r>
        <w:t>Současně však návrh vychází z praktické reality poskytování zdravotnické záchranné služby v dotčeném příhraničním území, kdy se předpokládá, že faktická realizace spolupráce bude probíhat především prostřednictvím subjektů působících v rámci Žilinského samosprávného kraje, zejména zdravotnických operačních středisek, poskytovatelů zdravotnické záchranné služby a navazujících zdravotnických zařízení. Zvolená konstrukce tak respektuje jak právní rámec stanovený rámcovou smlouvou a právními řády obou států, tak i praktické potřeby každodenní přeshraniční spolupráce v příhraniční oblasti.</w:t>
      </w:r>
    </w:p>
    <w:p w14:paraId="19C924E6" w14:textId="77777777" w:rsidR="006D232E" w:rsidRDefault="006D232E" w:rsidP="006D232E">
      <w:pPr>
        <w:pStyle w:val="Nadpis"/>
        <w:rPr>
          <w:rFonts w:ascii="Times New Roman" w:hAnsi="Times New Roman"/>
          <w:szCs w:val="27"/>
        </w:rPr>
      </w:pPr>
      <w:r>
        <w:t>K článku 2 – Preambule</w:t>
      </w:r>
    </w:p>
    <w:p w14:paraId="5499422D" w14:textId="686E9E7F" w:rsidR="006D232E" w:rsidRDefault="006D232E" w:rsidP="006D232E">
      <w:r>
        <w:t xml:space="preserve">Preambule vyjadřuje základní účel a smysl uzavíraného ujednání. Současně zdůrazňuje společný zájem smluvních stran na zlepšování dostupnosti, kvality a bezpečnosti přednemocniční neodkladné péče v příhraniční oblasti a na odstraňování administrativních překážek při přeshraničních zásazích zdravotnické záchranné služby. </w:t>
      </w:r>
      <w:r w:rsidR="0005398A">
        <w:t>Odkazuje</w:t>
      </w:r>
      <w:r>
        <w:t xml:space="preserve"> na základní právní rámec spolupráce, zejména na Rámcovou smlouvu mezi Českou republikou a Slovenskou republikou o přeshraniční spolupráci v oblasti zdravotnické záchranné služby a další relevantní mezinárodní a vnitrostátní právní předpisy.</w:t>
      </w:r>
    </w:p>
    <w:p w14:paraId="0F8D990C" w14:textId="77777777" w:rsidR="006811E9" w:rsidRPr="00FA6079" w:rsidRDefault="006811E9" w:rsidP="003761B5">
      <w:pPr>
        <w:pStyle w:val="Nadpis"/>
      </w:pPr>
      <w:r w:rsidRPr="00FA6079">
        <w:t>K článku 3 – Vymezení pojmů</w:t>
      </w:r>
    </w:p>
    <w:p w14:paraId="4635247F" w14:textId="4D16252A" w:rsidR="006811E9" w:rsidRPr="00FA6079" w:rsidRDefault="006811E9" w:rsidP="003761B5">
      <w:r w:rsidRPr="00FA6079">
        <w:t>Vymezení pojmů obsažené v návrhu ujednání vychází z textu Rámcové smlouvy mezi Českou republikou a Slovenskou republikou o přeshraniční spolupráci v oblasti zdravotnické záchranné služby</w:t>
      </w:r>
      <w:r w:rsidR="00244B0A">
        <w:t xml:space="preserve"> (dále jen „rámcová smlouva“)</w:t>
      </w:r>
      <w:r w:rsidRPr="00FA6079">
        <w:t>. Pojmy byly do textu ujednání převzaty zejména z důvodu právní jistoty, terminologické jednotnosti a</w:t>
      </w:r>
      <w:r w:rsidR="009E1D29">
        <w:t> </w:t>
      </w:r>
      <w:r w:rsidRPr="00FA6079">
        <w:t>lepší přehlednosti samotného textu ujednání. Současně se tím zajišťuje jednotný výklad základních institutů používaných při přeshraniční spolupráci v oblasti zdravotnické záchranné služby.</w:t>
      </w:r>
    </w:p>
    <w:p w14:paraId="7FC5EC62" w14:textId="77777777" w:rsidR="006811E9" w:rsidRPr="00FA6079" w:rsidRDefault="006811E9" w:rsidP="003761B5">
      <w:pPr>
        <w:pStyle w:val="Nadpis"/>
      </w:pPr>
      <w:r w:rsidRPr="00FA6079">
        <w:t>K článku 4 – Přeshraniční spolupráce</w:t>
      </w:r>
    </w:p>
    <w:p w14:paraId="670A5A0B" w14:textId="2045C5CD" w:rsidR="006811E9" w:rsidRPr="00FA6079" w:rsidRDefault="006811E9" w:rsidP="006D4033">
      <w:r w:rsidRPr="00FA6079">
        <w:t xml:space="preserve">Toto ustanovení blíže konkretizuje podmínky a mechanismy přeshraniční spolupráce v návaznosti na rámcovou smlouvu. Článek zejména rozpracovává proces vyžádání přeshraniční pomoci, pravidla </w:t>
      </w:r>
      <w:r w:rsidRPr="00FA6079">
        <w:lastRenderedPageBreak/>
        <w:t>komunikace mezi zdravotnickými operačními středisky a základní principy organizace zásahů. Smyslem ustanovení je vytvořit dostatečně konkrétní provozní rámec pro každodenní fungování spolupráce v</w:t>
      </w:r>
      <w:r w:rsidR="008C3D73">
        <w:t> </w:t>
      </w:r>
      <w:r w:rsidRPr="00FA6079">
        <w:t>příhraniční oblasti.</w:t>
      </w:r>
    </w:p>
    <w:p w14:paraId="132D4E50" w14:textId="4C7FEF25" w:rsidR="006811E9" w:rsidRPr="00FA6079" w:rsidRDefault="006811E9" w:rsidP="006D4033">
      <w:pPr>
        <w:pStyle w:val="Nadpis"/>
      </w:pPr>
      <w:r w:rsidRPr="00FA6079">
        <w:t>K článku 5 – Operační spolupráce a řízení zásahů</w:t>
      </w:r>
    </w:p>
    <w:p w14:paraId="4C21FF45" w14:textId="43AF5E4E" w:rsidR="006811E9" w:rsidRPr="00FA6079" w:rsidRDefault="006811E9" w:rsidP="006D4033">
      <w:r w:rsidRPr="00FA6079">
        <w:t>Navržený mechanismus operační spolupráce vychází z již existujících a prakticky ověřených modelů přeshraniční spolupráce České republiky se Spolkovou republikou Německo a Rakouskou republikou. Při formulaci ustanovení</w:t>
      </w:r>
      <w:r w:rsidR="006705E8">
        <w:t xml:space="preserve"> tak </w:t>
      </w:r>
      <w:r w:rsidRPr="00FA6079">
        <w:t xml:space="preserve">bylo přihlédnuto </w:t>
      </w:r>
      <w:r w:rsidR="006705E8">
        <w:t>k těmto textům</w:t>
      </w:r>
      <w:r w:rsidRPr="00FA6079">
        <w:t>, zejména pokud jde o komunikaci zdravotnických operačních středisek, koordinaci výjezdových skupin a evidenci zásahů. Obdobné podmínky se jeví jako vhodné také pro spolupráci mezi Moravskoslezským krajem a Žilinským samosprávným krajem, a to s ohledem na obdobný charakter zásahů, geografické podmínky i</w:t>
      </w:r>
      <w:r w:rsidR="008C3D73">
        <w:t> </w:t>
      </w:r>
      <w:r w:rsidRPr="00FA6079">
        <w:t>požadavek na rychlost poskytování přednemocniční neodkladné péče.</w:t>
      </w:r>
    </w:p>
    <w:p w14:paraId="4F4ADA59" w14:textId="77777777" w:rsidR="006811E9" w:rsidRPr="00FA6079" w:rsidRDefault="006811E9" w:rsidP="006D4033">
      <w:pPr>
        <w:pStyle w:val="Nadpis"/>
      </w:pPr>
      <w:r w:rsidRPr="00FA6079">
        <w:t>K článku 6 – Podmínky přeshraniční spolupráce</w:t>
      </w:r>
    </w:p>
    <w:p w14:paraId="05A771D6" w14:textId="77777777" w:rsidR="006811E9" w:rsidRPr="00FA6079" w:rsidRDefault="006811E9" w:rsidP="006D4033">
      <w:r w:rsidRPr="00FA6079">
        <w:t>V tomto článku jsou stanoveny základní podmínky přeshraniční spolupráce, zejména pravidla pro určení vhodného zdravotnického zařízení, organizaci přepravy pacienta a koordinaci mezi zdravotnickými operačními středisky. Návrh vychází z požadavku, aby zvolený postup byl co nejefektivnější jak z pohledu pacienta, tak z pohledu zasahujících výjezdových skupin. Zásadním kritériem je zejména časová dostupnost zdravotní péče, vhodnost cílového zdravotnického zařízení s ohledem na zdravotní stav pacienta a zajištění kontinuity poskytované péče bez zbytečných prodlev.</w:t>
      </w:r>
    </w:p>
    <w:p w14:paraId="03C6C8A2" w14:textId="77777777" w:rsidR="006811E9" w:rsidRPr="00FA6079" w:rsidRDefault="006811E9" w:rsidP="006D4033">
      <w:pPr>
        <w:pStyle w:val="Nadpis"/>
      </w:pPr>
      <w:r w:rsidRPr="00FA6079">
        <w:t>K článku 7 – Členové výjezdové skupiny</w:t>
      </w:r>
    </w:p>
    <w:p w14:paraId="7C0B9091" w14:textId="77777777" w:rsidR="006811E9" w:rsidRPr="00FA6079" w:rsidRDefault="006811E9" w:rsidP="006D4033">
      <w:r w:rsidRPr="00FA6079">
        <w:t>Toto ustanovení v podstatě přebírá a dále konkretizuje právní postavení členů výjezdových skupin, jak je upraveno již v rámcové smlouvě. Cílem je zajistit, aby zdravotničtí pracovníci jedné smluvní strany mohli při přeshraničním zásahu vykonávat své činnosti na území druhé smluvní strany bez nutnosti dalších administrativních kroků, zejména bez požadavku členství v profesních komorách druhého státu.</w:t>
      </w:r>
    </w:p>
    <w:p w14:paraId="62B600D6" w14:textId="77777777" w:rsidR="006811E9" w:rsidRPr="00FA6079" w:rsidRDefault="006811E9" w:rsidP="006D4033">
      <w:pPr>
        <w:pStyle w:val="Nadpis"/>
      </w:pPr>
      <w:r w:rsidRPr="00FA6079">
        <w:t>K článku 8 – Finanční vypořádání a úhrada nákladů</w:t>
      </w:r>
    </w:p>
    <w:p w14:paraId="7B4AFCD0" w14:textId="70206B93" w:rsidR="006811E9" w:rsidRPr="00FA6079" w:rsidRDefault="006811E9" w:rsidP="006D4033">
      <w:r w:rsidRPr="00FA6079">
        <w:t>Navržená úprava vychází z předpokladu, že vzhledem k předpokládané relativně nízké frekvenci přeshraničních zásahů ponesou běžné náklady jednotlivé smluvní strany samostatně v rámci svých systémů zdravotnické záchranné služby. Současně je však ponechán prostor pro individuální dohodu v</w:t>
      </w:r>
      <w:r w:rsidR="00A73A7F">
        <w:t> </w:t>
      </w:r>
      <w:r w:rsidRPr="00FA6079">
        <w:t>případech, kdy by rozsah spolupráce přesahoval běžně předpokládaný rámec, například při hromadných neštěstích, dlouhodobých výpomocích nebo mimořádných situacích. Do budoucna se jeví jako vhodné stanovit i základní kvantifikátory a mechanismy pro vyhodnocování ekonomické reciprocity spolupráce, nicméně v současné fázi je taková podrobnější úprava považována za předčasnou.</w:t>
      </w:r>
    </w:p>
    <w:p w14:paraId="06D1A70F" w14:textId="77777777" w:rsidR="006811E9" w:rsidRPr="00FA6079" w:rsidRDefault="006811E9" w:rsidP="006D4033">
      <w:pPr>
        <w:pStyle w:val="Nadpis"/>
      </w:pPr>
      <w:r w:rsidRPr="00FA6079">
        <w:t>K článku 9 – Odpovědnost a pojištění poskytovatelů zdravotnické záchranné služby</w:t>
      </w:r>
    </w:p>
    <w:p w14:paraId="3402A8B7" w14:textId="77777777" w:rsidR="006811E9" w:rsidRPr="00FA6079" w:rsidRDefault="006811E9" w:rsidP="006D4033">
      <w:r w:rsidRPr="00FA6079">
        <w:t>Článek stanoví princip, podle kterého každá smluvní strana odpovídá za činnost svých poskytovatelů, zaměstnanců a technických prostředků. Tento model odpovědnosti odpovídá dosavadní evropské praxi přeshraniční spolupráce a přispívá k právní jistotě všech zapojených subjektů. Výhodou navrženého řešení je zejména jednoznačné určení odpovědnostního režimu, jednodušší aplikace vnitrostátních právních předpisů a omezení potenciálních sporů mezi smluvními stranami.</w:t>
      </w:r>
    </w:p>
    <w:p w14:paraId="650F4C25" w14:textId="77777777" w:rsidR="006811E9" w:rsidRPr="00FA6079" w:rsidRDefault="006811E9" w:rsidP="006D4033">
      <w:pPr>
        <w:pStyle w:val="Nadpis"/>
      </w:pPr>
      <w:r w:rsidRPr="00FA6079">
        <w:t>K článkům 10 až 12</w:t>
      </w:r>
    </w:p>
    <w:p w14:paraId="16E91537" w14:textId="77777777" w:rsidR="006811E9" w:rsidRPr="00FA6079" w:rsidRDefault="006811E9" w:rsidP="006D4033">
      <w:r w:rsidRPr="00FA6079">
        <w:t xml:space="preserve">Ustanovení týkající se překračování státních hranic, zvláštního postavení dopravních prostředků zdravotnické záchranné služby, vybavení výjezdových skupin a vykonávání letů zdravotnické záchranné služby vycházejí přímo z rámcové smlouvy. Do textu ujednání jsou převzata především z koncepčních </w:t>
      </w:r>
      <w:r w:rsidRPr="00FA6079">
        <w:lastRenderedPageBreak/>
        <w:t>a systematických důvodů tak, aby ujednání představovalo ucelený dokument upravující praktické fungování přeshraniční spolupráce.</w:t>
      </w:r>
    </w:p>
    <w:p w14:paraId="0B3CA34D" w14:textId="77777777" w:rsidR="003E514E" w:rsidRDefault="003E514E" w:rsidP="003E514E">
      <w:pPr>
        <w:pStyle w:val="Nadpis"/>
        <w:rPr>
          <w:rFonts w:ascii="Times New Roman" w:hAnsi="Times New Roman"/>
          <w:szCs w:val="27"/>
        </w:rPr>
      </w:pPr>
      <w:r>
        <w:t>K článku 13 – Vykonávání letů zdravotnické záchranné služby</w:t>
      </w:r>
    </w:p>
    <w:p w14:paraId="2A8025EB" w14:textId="120474F3" w:rsidR="005607CC" w:rsidRDefault="005607CC" w:rsidP="005607CC">
      <w:pPr>
        <w:rPr>
          <w:rFonts w:ascii="Times New Roman" w:hAnsi="Times New Roman"/>
        </w:rPr>
      </w:pPr>
      <w:r>
        <w:t>Článek upravuje základní podmínky pro provádění letů zdravotnické záchranné služby při přeshraničních zásazích. Smyslem ustanovení je zajistit, aby při poskytování neodkladné zdravotní péče nebyla rychlost zásahu omezována zbytečnými administrativními překážkami souvisejícími s</w:t>
      </w:r>
      <w:r w:rsidR="002E1C68">
        <w:t> </w:t>
      </w:r>
      <w:r>
        <w:t>překračováním státních hranic nebo s využitím vhodných míst pro přistání a vzlet vrtulníků zdravotnické záchranné služby.</w:t>
      </w:r>
    </w:p>
    <w:p w14:paraId="113B7F84" w14:textId="77777777" w:rsidR="005607CC" w:rsidRDefault="005607CC" w:rsidP="005607CC">
      <w:r>
        <w:t>Ustanovení současně reflektuje specifický charakter zdravotnické záchranné služby, kdy je nezbytné umožnit operativní a flexibilní nasazení leteckých prostředků s ohledem na ochranu života a zdraví osob. Jedná se však pouze o základní ukotvení této problematiky v rámci ujednání, přičemž konkrétní výkon letů zdravotnické záchranné služby se i nadále řídí příslušnými právními předpisy jednotlivých států upravujícími civilní letectví, ochranu vzdušného prostoru, provoz letecké záchranné služby a činnost složek integrovaného záchranného systému. Návrh současně vychází z principů obsažených v rámcové smlouvě.</w:t>
      </w:r>
    </w:p>
    <w:p w14:paraId="2D5DD7F2" w14:textId="77777777" w:rsidR="006811E9" w:rsidRPr="00FA6079" w:rsidRDefault="006811E9" w:rsidP="00DE5990">
      <w:pPr>
        <w:pStyle w:val="Nadpis"/>
      </w:pPr>
      <w:r w:rsidRPr="00FA6079">
        <w:t>K článku 14 – Ochrana osobních údajů</w:t>
      </w:r>
    </w:p>
    <w:p w14:paraId="04321AA3" w14:textId="77777777" w:rsidR="006811E9" w:rsidRPr="00FA6079" w:rsidRDefault="006811E9" w:rsidP="00DE5990">
      <w:r w:rsidRPr="00FA6079">
        <w:t>Ustanovení vychází z nadnárodní právní úpravy ochrany osobních údajů, zejména z obecného nařízení Evropského parlamentu a Rady (EU) 2016/679 (GDPR). Cílem je zajistit dostatečný právní základ pro předávání a zpracování údajů nezbytných pro poskytování zdravotní péče a koordinaci zásahů mezi smluvními stranami.</w:t>
      </w:r>
    </w:p>
    <w:p w14:paraId="113489C7" w14:textId="77777777" w:rsidR="006811E9" w:rsidRPr="00FA6079" w:rsidRDefault="006811E9" w:rsidP="00960523">
      <w:pPr>
        <w:pStyle w:val="Nadpis"/>
      </w:pPr>
      <w:r w:rsidRPr="00FA6079">
        <w:t>K článku 15 – Pravidla a postup při úmrtí pacienta během zásahu výjezdové skupiny</w:t>
      </w:r>
    </w:p>
    <w:p w14:paraId="2796515D" w14:textId="77777777" w:rsidR="006811E9" w:rsidRPr="00FA6079" w:rsidRDefault="006811E9" w:rsidP="00DE5990">
      <w:r w:rsidRPr="00FA6079">
        <w:t>Úprava postupu při úmrtí pacienta během přeshraničního zásahu je nezbytná z důvodu právní jistoty zasahujících výjezdových skupin a zajištění návaznosti dalších úkonů podle právního řádu státu, na jehož území k úmrtí došlo. V praxi se jedná o citlivou situaci vyžadující jasné rozdělení kompetencí, rychlé převzetí případu místně příslušnými orgány a zajištění komunikace s rodinnými příslušníky. Ustanovení má současně zabránit nejasnostem ohledně dalšího postupu a minimalizovat riziko prodlení při plnění zákonných povinností souvisejících s úmrtím osoby.</w:t>
      </w:r>
    </w:p>
    <w:p w14:paraId="4CBC2DDB" w14:textId="77777777" w:rsidR="006811E9" w:rsidRPr="00FA6079" w:rsidRDefault="006811E9" w:rsidP="00960523">
      <w:pPr>
        <w:pStyle w:val="Nadpis"/>
      </w:pPr>
      <w:r w:rsidRPr="00FA6079">
        <w:t>K článku 16 – Hodnocení a kontrola kvality a bezpečnosti zdravotnické záchranné služby</w:t>
      </w:r>
    </w:p>
    <w:p w14:paraId="6A3818ED" w14:textId="6078A7D5" w:rsidR="006811E9" w:rsidRPr="00FA6079" w:rsidRDefault="006811E9" w:rsidP="00960523">
      <w:r w:rsidRPr="00FA6079">
        <w:t>Toto ustanovení je důležité pro dlouhodobé vyhodnocování fungování přeshraniční spolupráce a pro možnost objektivního sledování kvality a bezpečnosti poskytované péče. Ujednání proto stanoví základní kvantifikátory a hodnoticí kritéria, přičemž jejich konkrétní podoba je podrobněji uvedena v</w:t>
      </w:r>
      <w:r w:rsidR="00EC09B5">
        <w:t> </w:t>
      </w:r>
      <w:r w:rsidRPr="00FA6079">
        <w:t>příloze č. 2 ujednání. Vyhodnocování těchto údajů umožní identifikovat případné problémy v</w:t>
      </w:r>
      <w:r w:rsidR="00CE72CB">
        <w:t> </w:t>
      </w:r>
      <w:r w:rsidRPr="00FA6079">
        <w:t>organizaci zásahů a navrhovat opatření vedoucí ke zlepšení spolupráce.</w:t>
      </w:r>
    </w:p>
    <w:p w14:paraId="05212B4C" w14:textId="77777777" w:rsidR="006811E9" w:rsidRPr="00FA6079" w:rsidRDefault="006811E9" w:rsidP="00960523">
      <w:pPr>
        <w:pStyle w:val="Nadpis"/>
      </w:pPr>
      <w:r w:rsidRPr="00FA6079">
        <w:t>K článku 17 – Vedení zdravotnické dokumentace</w:t>
      </w:r>
    </w:p>
    <w:p w14:paraId="6486A500" w14:textId="77777777" w:rsidR="006811E9" w:rsidRPr="00FA6079" w:rsidRDefault="006811E9" w:rsidP="00960523">
      <w:r w:rsidRPr="00FA6079">
        <w:t>Článek stanoví základní pravidla pro vedení zdravotnické dokumentace při přeshraničních zásazích. Návrh vychází z principu, že dokumentace bude primárně vedena podle standardů a právních předpisů státu poskytovatele zdravotnické záchranné služby, přičemž bude současně umožněno sdílení nezbytných údajů potřebných pro návaznost zdravotní péče a vyhodnocování spolupráce.</w:t>
      </w:r>
    </w:p>
    <w:p w14:paraId="1C74D927" w14:textId="77777777" w:rsidR="006811E9" w:rsidRPr="00FA6079" w:rsidRDefault="006811E9" w:rsidP="00960523">
      <w:pPr>
        <w:pStyle w:val="Nadpis"/>
      </w:pPr>
      <w:r w:rsidRPr="00FA6079">
        <w:t>K článku 18 – Společná komise</w:t>
      </w:r>
    </w:p>
    <w:p w14:paraId="49BB7313" w14:textId="704FB92D" w:rsidR="006811E9" w:rsidRPr="00FA6079" w:rsidRDefault="006811E9" w:rsidP="00960523">
      <w:r w:rsidRPr="00FA6079">
        <w:t xml:space="preserve">Ustanovení navazuje na rámcovou smlouvu, která předpokládá vznik Společné komise jako společného koordinačního a konzultačního orgánu smluvních stran. </w:t>
      </w:r>
      <w:r w:rsidR="00591900">
        <w:t>Navrhuje se</w:t>
      </w:r>
      <w:r w:rsidRPr="00FA6079">
        <w:t xml:space="preserve">, že statut Společné komise bude </w:t>
      </w:r>
      <w:r w:rsidRPr="00FA6079">
        <w:lastRenderedPageBreak/>
        <w:t>tvořit přílohu ujednání a podrobně upraví zejména složení komise, způsob jejího jednání a mechanismus řešení sporných otázek.</w:t>
      </w:r>
    </w:p>
    <w:p w14:paraId="373A8BCD" w14:textId="77777777" w:rsidR="006811E9" w:rsidRPr="00FA6079" w:rsidRDefault="006811E9" w:rsidP="00960523">
      <w:pPr>
        <w:pStyle w:val="Nadpis"/>
      </w:pPr>
      <w:r w:rsidRPr="00FA6079">
        <w:t>K článku 19 – Pracovní skupina</w:t>
      </w:r>
    </w:p>
    <w:p w14:paraId="5C120087" w14:textId="2F500F2F" w:rsidR="006811E9" w:rsidRPr="00FA6079" w:rsidRDefault="00E973A3" w:rsidP="00960523">
      <w:r>
        <w:t xml:space="preserve">S ohledem na znalost návrhu textu </w:t>
      </w:r>
      <w:r w:rsidR="00000186">
        <w:t xml:space="preserve">ujednání, které připravuje ministerstvo, bylo zapracováno také </w:t>
      </w:r>
      <w:r w:rsidR="006811E9" w:rsidRPr="00FA6079">
        <w:t>zřízení pracovní skupiny jako podpůrného odborného a koordinačního orgánu bez samostatných rozhodovacích kompetencí. Úkolem pracovní skupiny bude zejména koordinace praktického naplňování ujednání, příprava podkladů pro Společnou komisi, sledování provozních aspektů spolupráce a příprava společných cvičení a technických opatření.</w:t>
      </w:r>
    </w:p>
    <w:p w14:paraId="39AB18B4" w14:textId="77777777" w:rsidR="006811E9" w:rsidRPr="00FA6079" w:rsidRDefault="006811E9" w:rsidP="00960523">
      <w:pPr>
        <w:pStyle w:val="Nadpis"/>
      </w:pPr>
      <w:r w:rsidRPr="00FA6079">
        <w:t>K článku 20 – Vztah k jiným mezinárodním smlouvám</w:t>
      </w:r>
    </w:p>
    <w:p w14:paraId="73DF8D2D" w14:textId="77777777" w:rsidR="006811E9" w:rsidRPr="00FA6079" w:rsidRDefault="006811E9" w:rsidP="00960523">
      <w:r w:rsidRPr="00FA6079">
        <w:t>Účelem tohoto ustanovení je jednoznačně vymezit vztah ujednání k dalším mezinárodním smlouvám a závazkům obou států, zejména ke smlouvám upravujícím poskytování a úhradu zdravotní péče, spolupráci při mimořádných událostech a závazkům vyplývajícím z práva Evropské unie.</w:t>
      </w:r>
    </w:p>
    <w:p w14:paraId="6237E4BE" w14:textId="77777777" w:rsidR="006811E9" w:rsidRPr="00FA6079" w:rsidRDefault="006811E9" w:rsidP="00960523">
      <w:pPr>
        <w:pStyle w:val="Nadpis"/>
      </w:pPr>
      <w:r w:rsidRPr="00FA6079">
        <w:t>K článku 21 – Závěrečná ustanovení</w:t>
      </w:r>
    </w:p>
    <w:p w14:paraId="154F2E5C" w14:textId="72833234" w:rsidR="006811E9" w:rsidRPr="00FA6079" w:rsidRDefault="006811E9" w:rsidP="00960523">
      <w:r w:rsidRPr="00FA6079">
        <w:t>Ustanovení upravuje základní otázky smluvních stran, vstupu ujednání v platnost, jeho změn a</w:t>
      </w:r>
      <w:r w:rsidR="006D43DE">
        <w:t> </w:t>
      </w:r>
      <w:r w:rsidRPr="00FA6079">
        <w:t xml:space="preserve">ukončení. Na české straně je smluvní stranou Moravskoslezský kraj, což odpovídá zákonu č. 129/2000 Sb., o krajích (krajské zřízení), </w:t>
      </w:r>
      <w:r w:rsidR="00BB052B">
        <w:t xml:space="preserve">ve znění pozdějších předpisů, </w:t>
      </w:r>
      <w:r w:rsidRPr="00FA6079">
        <w:t>podle kterého je zastupitelstvu kraje vyhrazeno rozhodování o uzavírání mezinárodních smluv regionální povahy, přičemž kraj navenek zastupuje hejtman.</w:t>
      </w:r>
    </w:p>
    <w:p w14:paraId="19B23107" w14:textId="77777777" w:rsidR="006811E9" w:rsidRPr="00FA6079" w:rsidRDefault="006811E9" w:rsidP="00960523">
      <w:r w:rsidRPr="00FA6079">
        <w:t>Na slovenské straně je smluvní stranou Ministerstvo zdravotníctva Slovenskej republiky, a to v souladu s článkem 5 odst. 2 rámcové smlouvy a rozdělením kompetencí podle právního řádu Slovenské republiky. Praktické provádění spolupráce se však předpokládá především na úrovni subjektů působících v rámci Žilinského samosprávného kraje. Toto řešení reflektuje rozdílné kompetenční uspořádání obou států a současně umožňuje praktické fungování přeshraniční spolupráce v dotčeném příhraničním území.</w:t>
      </w:r>
    </w:p>
    <w:p w14:paraId="0273593E" w14:textId="77777777" w:rsidR="00110228" w:rsidRDefault="00110228" w:rsidP="00076BE3">
      <w:pPr>
        <w:pStyle w:val="Nadpis"/>
        <w:rPr>
          <w:rFonts w:ascii="Times New Roman" w:hAnsi="Times New Roman"/>
          <w:szCs w:val="27"/>
        </w:rPr>
      </w:pPr>
      <w:r>
        <w:t>K příloze č. 1 – Vymezení příhraniční oblasti a zapojených subjektů</w:t>
      </w:r>
    </w:p>
    <w:p w14:paraId="1E335E9E" w14:textId="77777777" w:rsidR="00110228" w:rsidRDefault="00110228" w:rsidP="00076BE3">
      <w:r>
        <w:t>Příloha č. 1 obsahuje konkrétní vymezení příhraniční oblasti, ve které se předpokládá realizace přeshraniční spolupráce podle tohoto ujednání, a současně stanoví seznam zapojených zdravotnických operačních středisek, výjezdových základen zdravotnické záchranné služby a dalších relevantních zdravotnických subjektů.</w:t>
      </w:r>
    </w:p>
    <w:p w14:paraId="33C184A1" w14:textId="77777777" w:rsidR="00110228" w:rsidRDefault="00110228" w:rsidP="00076BE3">
      <w:r>
        <w:t>Účelem přílohy je zajistit dostatečně určité a prakticky použitelné vymezení územního a organizačního rozsahu spolupráce tak, aby bylo zřejmé, které subjekty jsou oprávněny podílet se na přeshraničních zásazích a koordinaci poskytování přednemocniční neodkladné péče.</w:t>
      </w:r>
    </w:p>
    <w:p w14:paraId="2209EBEF" w14:textId="245EB169" w:rsidR="00110228" w:rsidRDefault="00110228" w:rsidP="00076BE3">
      <w:r>
        <w:t>Vymezení příhraniční oblasti vychází zejména z geografických podmínek, časové dostupnosti jednotlivých výjezdových skupin, stávající organizace zdravotnické záchranné služby na území obou států. Současně bylo přihlédnuto k potřebě zachovat efektivitu zásahů a zajistit co nejrychlejší dostupnost zdravotnické záchranné služby pro obyvatele příhraniční oblasti.</w:t>
      </w:r>
      <w:r w:rsidR="00207B4B">
        <w:t xml:space="preserve"> </w:t>
      </w:r>
    </w:p>
    <w:p w14:paraId="56635732" w14:textId="6B9210D8" w:rsidR="00EB2DD6" w:rsidRDefault="00110228" w:rsidP="00EB2DD6">
      <w:r>
        <w:t>Příloha je současně koncipována tak, aby mohla být v budoucnu aktualizována podle praktických potřeb spolupráce, změn v organizaci zdravotnické záchranné služby nebo na základě zkušeností získaných při praktickém fungování přeshraničních zásahů</w:t>
      </w:r>
      <w:r w:rsidR="00EB2DD6">
        <w:t xml:space="preserve">, nicméně </w:t>
      </w:r>
      <w:r w:rsidR="006B2E55">
        <w:t xml:space="preserve">vzhledem nejen k </w:t>
      </w:r>
      <w:r w:rsidR="00EB2DD6">
        <w:t>finanční náročnost</w:t>
      </w:r>
      <w:r w:rsidR="006B2E55">
        <w:t>i</w:t>
      </w:r>
      <w:r w:rsidR="00EB2DD6">
        <w:t xml:space="preserve"> jakékoliv změny v umístění jednotlivých výjezdových základen na obou stranách hranice</w:t>
      </w:r>
      <w:r w:rsidR="006B2E55">
        <w:t xml:space="preserve"> se nepředpokládá pravidelná úprava.</w:t>
      </w:r>
    </w:p>
    <w:p w14:paraId="0A5962EE" w14:textId="77777777" w:rsidR="003415A5" w:rsidRDefault="003415A5" w:rsidP="00076BE3">
      <w:pPr>
        <w:pStyle w:val="Nadpis"/>
        <w:rPr>
          <w:rFonts w:ascii="Times New Roman" w:hAnsi="Times New Roman"/>
          <w:szCs w:val="27"/>
        </w:rPr>
      </w:pPr>
      <w:r>
        <w:lastRenderedPageBreak/>
        <w:t>K příloze č. 2 – Kritéria hodnocení a kontroly kvality a bezpečnosti</w:t>
      </w:r>
    </w:p>
    <w:p w14:paraId="223508CC" w14:textId="77777777" w:rsidR="003415A5" w:rsidRDefault="003415A5" w:rsidP="00076BE3">
      <w:r>
        <w:t>Příloha č. 2 stanoví základní kritéria a ukazatele pro hodnocení fungování přeshraniční spolupráce při poskytování zdravotnické záchranné služby. Účelem této přílohy je vytvořit jednotný rámec pro průběžné vyhodnocování efektivity, bezpečnosti a kvality přeshraničních zásahů a současně umožnit identifikaci případných organizačních, technických nebo procesních nedostatků.</w:t>
      </w:r>
    </w:p>
    <w:p w14:paraId="679F46C2" w14:textId="77777777" w:rsidR="003415A5" w:rsidRDefault="003415A5" w:rsidP="00076BE3">
      <w:r>
        <w:t>Stanovené kvantifikátory vycházejí zejména z obvyklých parametrů používaných při hodnocení činnosti zdravotnické záchranné služby v obou státech, přičemž zohledňují specifika přeshraničních zásahů, zejména otázky časové dostupnosti, koordinace zdravotnických operačních středisek, předávání pacientů, vedení dokumentace a komunikace mezi zapojenými subjekty.</w:t>
      </w:r>
    </w:p>
    <w:p w14:paraId="646A79B5" w14:textId="1315D92D" w:rsidR="003415A5" w:rsidRDefault="003415A5" w:rsidP="00076BE3">
      <w:r>
        <w:t>Příloha současně vytváří základ pro pravidelné vyhodnocování praktického fungování spolupráce v</w:t>
      </w:r>
      <w:r w:rsidR="00643E5B">
        <w:t> </w:t>
      </w:r>
      <w:r>
        <w:t>rámci Společné komise a pracovní skupiny a umožňuje přijímání opatření směřujících ke zlepšení organizace přeshraničních zásahů a zvýšení bezpečnosti pacientů i zasahujících výjezdových skupin. Kritéria obsažená v příloze jsou koncipována jako základní rámec, který může být v budoucnu upravován a doplňován podle praktických zkušeností získaných při realizaci přeshraniční spolupráce.</w:t>
      </w:r>
    </w:p>
    <w:p w14:paraId="608EB476" w14:textId="77777777" w:rsidR="00C32E38" w:rsidRDefault="00C32E38" w:rsidP="00076BE3">
      <w:pPr>
        <w:pStyle w:val="Nadpis"/>
        <w:rPr>
          <w:rFonts w:ascii="Times New Roman" w:hAnsi="Times New Roman"/>
          <w:szCs w:val="27"/>
        </w:rPr>
      </w:pPr>
      <w:r>
        <w:t>K příloze č. 3 – Statut Společné komise</w:t>
      </w:r>
    </w:p>
    <w:p w14:paraId="5DADFFBD" w14:textId="40D6DC61" w:rsidR="00C32E38" w:rsidRDefault="00C32E38" w:rsidP="00076BE3">
      <w:r>
        <w:t xml:space="preserve">Příloha č. 3 obsahuje návrh statutu Společné komise, jehož </w:t>
      </w:r>
      <w:r w:rsidR="005E6FE4">
        <w:t>vznik je presumován v</w:t>
      </w:r>
      <w:r>
        <w:t xml:space="preserve"> textu </w:t>
      </w:r>
      <w:r w:rsidR="00AB2207">
        <w:t>r</w:t>
      </w:r>
      <w:r>
        <w:t xml:space="preserve">ámcové smlouvy. </w:t>
      </w:r>
    </w:p>
    <w:p w14:paraId="7738CC93" w14:textId="77777777" w:rsidR="00C32E38" w:rsidRDefault="00C32E38" w:rsidP="00076BE3">
      <w:r>
        <w:t>Kompetence Společné komise jsou navrženy s ohledem na její podpůrný, koordinační a konzultační charakter. Komise není koncipována jako samostatný rozhodovací orgán zasahující do kompetencí smluvních stran nebo jednotlivých zdravotnických operačních středisek, ale jako platforma umožňující pravidelné vyhodnocování fungování přeshraniční spolupráce, řešení praktických a organizačních otázek, přípravu doporučení a koordinaci dalšího rozvoje spolupráce.</w:t>
      </w:r>
    </w:p>
    <w:p w14:paraId="590D1837" w14:textId="77777777" w:rsidR="00C32E38" w:rsidRDefault="00C32E38" w:rsidP="00076BE3">
      <w:r>
        <w:t>Statut současně upravuje základní pravidla činnosti Společné komise, zejména její složení, způsob svolávání a vedení jednání, přípravu podkladů a mechanismus přijímání doporučení a výstupů. Návrh vychází z předpokladu, že efektivní fungování přeshraniční spolupráce vyžaduje pravidelnou komunikaci mezi zapojenými subjekty a možnost společného vyhodnocování praktických zkušeností získaných při realizaci přeshraničních zásahů.</w:t>
      </w:r>
    </w:p>
    <w:p w14:paraId="61B9AF0E" w14:textId="77777777" w:rsidR="00076BE3" w:rsidRDefault="00076BE3" w:rsidP="00076BE3">
      <w:pPr>
        <w:pStyle w:val="Nadpis"/>
        <w:rPr>
          <w:rFonts w:ascii="Times New Roman" w:hAnsi="Times New Roman"/>
          <w:szCs w:val="27"/>
        </w:rPr>
      </w:pPr>
      <w:r>
        <w:t>K návrhu pilotního a pravidelných společných cvičení</w:t>
      </w:r>
    </w:p>
    <w:p w14:paraId="2B7D85B4" w14:textId="01BB1A1C" w:rsidR="00076BE3" w:rsidRDefault="00076BE3" w:rsidP="00076BE3">
      <w:r>
        <w:t>Součástí předkládané dokumentace je rovněž návrh pilotního</w:t>
      </w:r>
      <w:r w:rsidR="00900B18">
        <w:t xml:space="preserve"> společného cvičení</w:t>
      </w:r>
      <w:r>
        <w:t xml:space="preserve"> a pravidelných společných cvičení, jejichž cílem je praktické ověření funkčnosti navržených mechanismů přeshraniční spolupráce při poskytování zdravotnické záchranné služby. Návrh cvičení vychází z potřeb identifikovaných při přípravě ujednání.</w:t>
      </w:r>
    </w:p>
    <w:p w14:paraId="097F0729" w14:textId="10B696BA" w:rsidR="00076BE3" w:rsidRDefault="00076BE3" w:rsidP="00076BE3">
      <w:r>
        <w:t>Koncepce cvičení je navržena tak, aby bylo možné ověřovat a vyhodnocovat jednotlivé parametry spolupráce stanovené zejména v příloze č. 2 ujednání, tedy Kritériích hodnocení a kontroly kvality a</w:t>
      </w:r>
      <w:r w:rsidR="0088023C">
        <w:t> </w:t>
      </w:r>
      <w:r>
        <w:t>bezpečnosti. Jedná se zejména o parametry související s časovou dostupností zásahu, koordinací zdravotnických operačních středisek, způsobem komunikace mezi zasahujícími složkami, předáváním pacientů, vedením dokumentace a celkovou organizací přeshraničních zásahů.</w:t>
      </w:r>
    </w:p>
    <w:p w14:paraId="6E44E4FE" w14:textId="1300942F" w:rsidR="00110228" w:rsidRPr="00041D24" w:rsidRDefault="00076BE3" w:rsidP="00076BE3">
      <w:r>
        <w:t>Pilotní cvičení je koncipováno jako základní ověření nastavených procesů a komunikačních mechanismů před zahájením plného provozního fungování spolupráce. Následná pravidelná společná cvičení mají sloužit k průběžnému ověřování funkčnosti nastaveného systému, identifikaci případných nedostatků a přijímání opatření vedoucích ke zlepšení přeshraniční spolupráce. Současně mají přispět ke sjednocování praktických postupů zapojených subjektů a k posilování vzájemné koordinace a</w:t>
      </w:r>
      <w:r w:rsidR="003B3273">
        <w:t> </w:t>
      </w:r>
      <w:r>
        <w:t>připravenosti při řešení mimořádných situací v příhraniční oblasti.</w:t>
      </w:r>
    </w:p>
    <w:sectPr w:rsidR="00110228" w:rsidRPr="00041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932B5" w14:textId="77777777" w:rsidR="0016632F" w:rsidRDefault="0016632F">
      <w:pPr>
        <w:spacing w:after="0"/>
      </w:pPr>
      <w:r>
        <w:separator/>
      </w:r>
    </w:p>
  </w:endnote>
  <w:endnote w:type="continuationSeparator" w:id="0">
    <w:p w14:paraId="37517FA7" w14:textId="77777777" w:rsidR="0016632F" w:rsidRDefault="00166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EA72" w14:textId="77777777" w:rsidR="00B71DC8" w:rsidRPr="00061A8F" w:rsidRDefault="00B71DC8">
    <w:pPr>
      <w:pStyle w:val="Zpat"/>
      <w:jc w:val="center"/>
    </w:pPr>
  </w:p>
  <w:p w14:paraId="75E51B6F" w14:textId="77777777" w:rsidR="00B71DC8" w:rsidRPr="00061A8F" w:rsidRDefault="00B71DC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12588"/>
      <w:docPartObj>
        <w:docPartGallery w:val="Page Numbers (Bottom of Page)"/>
        <w:docPartUnique/>
      </w:docPartObj>
    </w:sdtPr>
    <w:sdtContent>
      <w:p w14:paraId="6689FAAC" w14:textId="77777777" w:rsidR="00B71DC8" w:rsidRDefault="00000000">
        <w:pPr>
          <w:pStyle w:val="Zpat"/>
          <w:jc w:val="right"/>
        </w:pPr>
      </w:p>
    </w:sdtContent>
  </w:sdt>
  <w:p w14:paraId="56629757" w14:textId="77777777" w:rsidR="00B71DC8" w:rsidRDefault="00B71D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4E3DE" w14:textId="77777777" w:rsidR="0016632F" w:rsidRDefault="0016632F">
      <w:pPr>
        <w:spacing w:after="0"/>
      </w:pPr>
      <w:r>
        <w:separator/>
      </w:r>
    </w:p>
  </w:footnote>
  <w:footnote w:type="continuationSeparator" w:id="0">
    <w:p w14:paraId="1218818A" w14:textId="77777777" w:rsidR="0016632F" w:rsidRDefault="00166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7172C" w14:textId="77777777" w:rsidR="00B71DC8" w:rsidRDefault="00B71DC8" w:rsidP="003E768C">
    <w:pPr>
      <w:pStyle w:val="Zhlav"/>
      <w:ind w:firstLine="0"/>
      <w:jc w:val="center"/>
    </w:pPr>
    <w:r>
      <w:rPr>
        <w:noProof/>
        <w14:ligatures w14:val="standardContextual"/>
      </w:rPr>
      <w:drawing>
        <wp:inline distT="0" distB="0" distL="0" distR="0" wp14:anchorId="300393A0" wp14:editId="144326A9">
          <wp:extent cx="6120130" cy="697865"/>
          <wp:effectExtent l="0" t="0" r="0" b="0"/>
          <wp:docPr id="12425523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13809" name="Obrázek 1721113809"/>
                  <pic:cNvPicPr/>
                </pic:nvPicPr>
                <pic:blipFill>
                  <a:blip r:embed="rId1">
                    <a:extLst>
                      <a:ext uri="{28A0092B-C50C-407E-A947-70E740481C1C}">
                        <a14:useLocalDpi xmlns:a14="http://schemas.microsoft.com/office/drawing/2010/main" val="0"/>
                      </a:ext>
                    </a:extLst>
                  </a:blip>
                  <a:stretch>
                    <a:fillRect/>
                  </a:stretch>
                </pic:blipFill>
                <pic:spPr>
                  <a:xfrm>
                    <a:off x="0" y="0"/>
                    <a:ext cx="6120130" cy="697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962B" w14:textId="77777777" w:rsidR="00B71DC8" w:rsidRPr="00061A8F" w:rsidRDefault="00B71DC8" w:rsidP="00646917">
    <w:pPr>
      <w:pStyle w:val="Zhlav"/>
    </w:pPr>
    <w:r w:rsidRPr="00061A8F">
      <w:rPr>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3C1D"/>
    <w:multiLevelType w:val="hybridMultilevel"/>
    <w:tmpl w:val="CD920528"/>
    <w:lvl w:ilvl="0" w:tplc="0C00C8EE">
      <w:start w:val="3"/>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BF4C69"/>
    <w:multiLevelType w:val="multilevel"/>
    <w:tmpl w:val="345C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0645657">
    <w:abstractNumId w:val="0"/>
  </w:num>
  <w:num w:numId="2" w16cid:durableId="2060857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4EE"/>
    <w:rsid w:val="00000186"/>
    <w:rsid w:val="00005C4E"/>
    <w:rsid w:val="00041D24"/>
    <w:rsid w:val="0005398A"/>
    <w:rsid w:val="00076BE3"/>
    <w:rsid w:val="000C6948"/>
    <w:rsid w:val="000F0749"/>
    <w:rsid w:val="00110228"/>
    <w:rsid w:val="001504C1"/>
    <w:rsid w:val="0015599D"/>
    <w:rsid w:val="0016632F"/>
    <w:rsid w:val="001737D9"/>
    <w:rsid w:val="00193225"/>
    <w:rsid w:val="001A290D"/>
    <w:rsid w:val="002009BE"/>
    <w:rsid w:val="00207B4B"/>
    <w:rsid w:val="00214232"/>
    <w:rsid w:val="002370AE"/>
    <w:rsid w:val="00244B0A"/>
    <w:rsid w:val="00261B11"/>
    <w:rsid w:val="00282D39"/>
    <w:rsid w:val="00297A19"/>
    <w:rsid w:val="002E1C68"/>
    <w:rsid w:val="002E76EE"/>
    <w:rsid w:val="002F1FC3"/>
    <w:rsid w:val="00300670"/>
    <w:rsid w:val="00321CC9"/>
    <w:rsid w:val="003415A5"/>
    <w:rsid w:val="003559B4"/>
    <w:rsid w:val="003761B5"/>
    <w:rsid w:val="00385D17"/>
    <w:rsid w:val="003B3273"/>
    <w:rsid w:val="003B5387"/>
    <w:rsid w:val="003C6D6E"/>
    <w:rsid w:val="003C743F"/>
    <w:rsid w:val="003E514E"/>
    <w:rsid w:val="00432701"/>
    <w:rsid w:val="00455127"/>
    <w:rsid w:val="0047230D"/>
    <w:rsid w:val="004C5ABD"/>
    <w:rsid w:val="004D6561"/>
    <w:rsid w:val="005607CC"/>
    <w:rsid w:val="00562802"/>
    <w:rsid w:val="00572A3F"/>
    <w:rsid w:val="00577380"/>
    <w:rsid w:val="00591900"/>
    <w:rsid w:val="005A0969"/>
    <w:rsid w:val="005B3B29"/>
    <w:rsid w:val="005E16F6"/>
    <w:rsid w:val="005E1E64"/>
    <w:rsid w:val="005E6FE4"/>
    <w:rsid w:val="006354BF"/>
    <w:rsid w:val="006375C6"/>
    <w:rsid w:val="00643E5B"/>
    <w:rsid w:val="00660A72"/>
    <w:rsid w:val="006705E8"/>
    <w:rsid w:val="006750D1"/>
    <w:rsid w:val="006811E9"/>
    <w:rsid w:val="00684604"/>
    <w:rsid w:val="006B2E55"/>
    <w:rsid w:val="006D232E"/>
    <w:rsid w:val="006D4033"/>
    <w:rsid w:val="006D43DE"/>
    <w:rsid w:val="006E28E5"/>
    <w:rsid w:val="00730E9E"/>
    <w:rsid w:val="007556E8"/>
    <w:rsid w:val="007B1FCB"/>
    <w:rsid w:val="007C5B8F"/>
    <w:rsid w:val="00831DFC"/>
    <w:rsid w:val="0084304B"/>
    <w:rsid w:val="0088023C"/>
    <w:rsid w:val="008C3D73"/>
    <w:rsid w:val="008E27F2"/>
    <w:rsid w:val="00900B18"/>
    <w:rsid w:val="0092588F"/>
    <w:rsid w:val="00944BB6"/>
    <w:rsid w:val="00954FED"/>
    <w:rsid w:val="00960523"/>
    <w:rsid w:val="00977F4C"/>
    <w:rsid w:val="00995C51"/>
    <w:rsid w:val="009B5B17"/>
    <w:rsid w:val="009C320F"/>
    <w:rsid w:val="009E1D29"/>
    <w:rsid w:val="00A07A06"/>
    <w:rsid w:val="00A1487F"/>
    <w:rsid w:val="00A43CE6"/>
    <w:rsid w:val="00A6321D"/>
    <w:rsid w:val="00A73A7F"/>
    <w:rsid w:val="00AB2207"/>
    <w:rsid w:val="00B71DC8"/>
    <w:rsid w:val="00BB052B"/>
    <w:rsid w:val="00C03683"/>
    <w:rsid w:val="00C32E38"/>
    <w:rsid w:val="00C775E6"/>
    <w:rsid w:val="00CD3343"/>
    <w:rsid w:val="00CE72CB"/>
    <w:rsid w:val="00D06246"/>
    <w:rsid w:val="00D32AD5"/>
    <w:rsid w:val="00D40304"/>
    <w:rsid w:val="00D54123"/>
    <w:rsid w:val="00D923D9"/>
    <w:rsid w:val="00DD28F5"/>
    <w:rsid w:val="00DE5990"/>
    <w:rsid w:val="00DF70EF"/>
    <w:rsid w:val="00E01259"/>
    <w:rsid w:val="00E17906"/>
    <w:rsid w:val="00E23F9D"/>
    <w:rsid w:val="00E33DD3"/>
    <w:rsid w:val="00E41759"/>
    <w:rsid w:val="00E9091A"/>
    <w:rsid w:val="00E973A3"/>
    <w:rsid w:val="00EB2DD6"/>
    <w:rsid w:val="00EC09B5"/>
    <w:rsid w:val="00EC14EE"/>
    <w:rsid w:val="00F532D2"/>
    <w:rsid w:val="00F84B23"/>
    <w:rsid w:val="00F93377"/>
    <w:rsid w:val="00FA6079"/>
    <w:rsid w:val="00FC289E"/>
    <w:rsid w:val="00FD18F7"/>
    <w:rsid w:val="00FE22FA"/>
    <w:rsid w:val="00FF1E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80AA"/>
  <w15:chartTrackingRefBased/>
  <w15:docId w15:val="{7CAEFC50-231D-4789-ACD6-E9B7EF71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304B"/>
    <w:pPr>
      <w:spacing w:after="120" w:line="240" w:lineRule="auto"/>
      <w:jc w:val="both"/>
    </w:pPr>
    <w:rPr>
      <w:rFonts w:ascii="Calibri" w:hAnsi="Calibri" w:cs="Times New Roman"/>
      <w:szCs w:val="24"/>
      <w:lang w:eastAsia="cs-CZ"/>
    </w:rPr>
  </w:style>
  <w:style w:type="paragraph" w:styleId="Nadpis1">
    <w:name w:val="heading 1"/>
    <w:basedOn w:val="Normln"/>
    <w:next w:val="Normln"/>
    <w:link w:val="Nadpis1Char"/>
    <w:autoRedefine/>
    <w:uiPriority w:val="9"/>
    <w:qFormat/>
    <w:rsid w:val="00730E9E"/>
    <w:pPr>
      <w:keepNext/>
      <w:keepLines/>
      <w:spacing w:before="480" w:after="0" w:line="276" w:lineRule="auto"/>
      <w:jc w:val="center"/>
      <w:outlineLvl w:val="0"/>
    </w:pPr>
    <w:rPr>
      <w:rFonts w:eastAsiaTheme="majorEastAsia" w:cstheme="majorBidi"/>
      <w:b/>
      <w:bCs/>
      <w:sz w:val="24"/>
      <w:szCs w:val="28"/>
    </w:rPr>
  </w:style>
  <w:style w:type="paragraph" w:styleId="Nadpis2">
    <w:name w:val="heading 2"/>
    <w:basedOn w:val="Normln"/>
    <w:next w:val="Normln"/>
    <w:link w:val="Nadpis2Char"/>
    <w:autoRedefine/>
    <w:uiPriority w:val="9"/>
    <w:unhideWhenUsed/>
    <w:qFormat/>
    <w:rsid w:val="00730E9E"/>
    <w:pPr>
      <w:keepNext/>
      <w:keepLines/>
      <w:spacing w:before="200" w:after="0" w:line="276" w:lineRule="auto"/>
      <w:jc w:val="center"/>
      <w:outlineLvl w:val="1"/>
    </w:pPr>
    <w:rPr>
      <w:rFonts w:eastAsiaTheme="majorEastAsia" w:cstheme="majorBidi"/>
      <w:b/>
      <w:bCs/>
      <w:sz w:val="24"/>
      <w:szCs w:val="26"/>
    </w:rPr>
  </w:style>
  <w:style w:type="paragraph" w:styleId="Nadpis3">
    <w:name w:val="heading 3"/>
    <w:aliases w:val="Nadpis 3 EQ"/>
    <w:basedOn w:val="Normln"/>
    <w:next w:val="Normln"/>
    <w:link w:val="Nadpis3Char"/>
    <w:autoRedefine/>
    <w:uiPriority w:val="9"/>
    <w:qFormat/>
    <w:rsid w:val="0084304B"/>
    <w:pPr>
      <w:keepNext/>
      <w:contextualSpacing/>
      <w:jc w:val="center"/>
      <w:outlineLvl w:val="2"/>
    </w:pPr>
    <w:rPr>
      <w:rFonts w:eastAsiaTheme="minorHAnsi" w:cstheme="minorBidi"/>
      <w:b/>
      <w:sz w:val="28"/>
      <w:lang w:eastAsia="en-US"/>
    </w:rPr>
  </w:style>
  <w:style w:type="paragraph" w:styleId="Nadpis4">
    <w:name w:val="heading 4"/>
    <w:aliases w:val="Nadpis 4 EQ"/>
    <w:basedOn w:val="Normln"/>
    <w:next w:val="Normln"/>
    <w:link w:val="Nadpis4Char"/>
    <w:autoRedefine/>
    <w:qFormat/>
    <w:rsid w:val="00A6321D"/>
    <w:pPr>
      <w:keepNext/>
      <w:jc w:val="center"/>
      <w:outlineLvl w:val="3"/>
    </w:pPr>
    <w:rPr>
      <w:rFonts w:asciiTheme="minorHAnsi" w:eastAsiaTheme="minorHAnsi" w:hAnsiTheme="minorHAnsi" w:cstheme="minorHAnsi"/>
      <w:b/>
      <w:sz w:val="24"/>
      <w:lang w:eastAsia="en-US"/>
    </w:rPr>
  </w:style>
  <w:style w:type="paragraph" w:styleId="Nadpis6">
    <w:name w:val="heading 6"/>
    <w:basedOn w:val="Normln"/>
    <w:next w:val="Normln"/>
    <w:link w:val="Nadpis6Char"/>
    <w:autoRedefine/>
    <w:qFormat/>
    <w:rsid w:val="00214232"/>
    <w:pPr>
      <w:keepNext/>
      <w:spacing w:after="0"/>
      <w:outlineLvl w:val="5"/>
    </w:pPr>
    <w:rPr>
      <w:b/>
      <w:sz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aliases w:val="Nadpis 3 EQ Char"/>
    <w:link w:val="Nadpis3"/>
    <w:uiPriority w:val="9"/>
    <w:rsid w:val="0084304B"/>
    <w:rPr>
      <w:rFonts w:ascii="Calibri" w:hAnsi="Calibri"/>
      <w:b/>
      <w:sz w:val="28"/>
      <w:szCs w:val="24"/>
    </w:rPr>
  </w:style>
  <w:style w:type="character" w:customStyle="1" w:styleId="Nadpis1Char">
    <w:name w:val="Nadpis 1 Char"/>
    <w:basedOn w:val="Standardnpsmoodstavce"/>
    <w:link w:val="Nadpis1"/>
    <w:uiPriority w:val="9"/>
    <w:rsid w:val="00730E9E"/>
    <w:rPr>
      <w:rFonts w:eastAsiaTheme="majorEastAsia" w:cstheme="majorBidi"/>
      <w:b/>
      <w:bCs/>
      <w:sz w:val="24"/>
      <w:szCs w:val="28"/>
    </w:rPr>
  </w:style>
  <w:style w:type="paragraph" w:styleId="Obsah1">
    <w:name w:val="toc 1"/>
    <w:basedOn w:val="Normln"/>
    <w:next w:val="Normln"/>
    <w:autoRedefine/>
    <w:uiPriority w:val="39"/>
    <w:rsid w:val="00214232"/>
    <w:pPr>
      <w:tabs>
        <w:tab w:val="right" w:leader="dot" w:pos="9628"/>
      </w:tabs>
      <w:spacing w:after="0"/>
    </w:pPr>
    <w:rPr>
      <w:rFonts w:cs="Calibri"/>
      <w:noProof/>
    </w:rPr>
  </w:style>
  <w:style w:type="character" w:customStyle="1" w:styleId="Nadpis2Char">
    <w:name w:val="Nadpis 2 Char"/>
    <w:basedOn w:val="Standardnpsmoodstavce"/>
    <w:link w:val="Nadpis2"/>
    <w:uiPriority w:val="9"/>
    <w:rsid w:val="00730E9E"/>
    <w:rPr>
      <w:rFonts w:eastAsiaTheme="majorEastAsia" w:cstheme="majorBidi"/>
      <w:b/>
      <w:bCs/>
      <w:sz w:val="24"/>
      <w:szCs w:val="26"/>
    </w:rPr>
  </w:style>
  <w:style w:type="character" w:customStyle="1" w:styleId="Nadpis6Char">
    <w:name w:val="Nadpis 6 Char"/>
    <w:basedOn w:val="Standardnpsmoodstavce"/>
    <w:link w:val="Nadpis6"/>
    <w:rsid w:val="00214232"/>
    <w:rPr>
      <w:rFonts w:ascii="Calibri" w:eastAsia="Times New Roman" w:hAnsi="Calibri" w:cs="Times New Roman"/>
      <w:b/>
      <w:sz w:val="36"/>
      <w:szCs w:val="24"/>
      <w:lang w:eastAsia="cs-CZ"/>
    </w:rPr>
  </w:style>
  <w:style w:type="paragraph" w:customStyle="1" w:styleId="Nadpis">
    <w:name w:val="Nadpis"/>
    <w:basedOn w:val="Normln"/>
    <w:next w:val="Zkladntext"/>
    <w:autoRedefine/>
    <w:qFormat/>
    <w:rsid w:val="003761B5"/>
    <w:pPr>
      <w:keepNext/>
      <w:suppressAutoHyphens/>
      <w:jc w:val="left"/>
    </w:pPr>
    <w:rPr>
      <w:rFonts w:eastAsia="Arial Unicode MS" w:cs="Tahoma"/>
      <w:b/>
      <w:color w:val="000000"/>
      <w:kern w:val="24"/>
      <w:sz w:val="24"/>
      <w:szCs w:val="28"/>
      <w:lang w:eastAsia="en-US" w:bidi="en-US"/>
    </w:rPr>
  </w:style>
  <w:style w:type="paragraph" w:styleId="Zkladntext">
    <w:name w:val="Body Text"/>
    <w:basedOn w:val="Normln"/>
    <w:link w:val="ZkladntextChar"/>
    <w:uiPriority w:val="99"/>
    <w:semiHidden/>
    <w:unhideWhenUsed/>
    <w:rsid w:val="0084304B"/>
  </w:style>
  <w:style w:type="character" w:customStyle="1" w:styleId="ZkladntextChar">
    <w:name w:val="Základní text Char"/>
    <w:basedOn w:val="Standardnpsmoodstavce"/>
    <w:link w:val="Zkladntext"/>
    <w:uiPriority w:val="99"/>
    <w:semiHidden/>
    <w:rsid w:val="0084304B"/>
    <w:rPr>
      <w:rFonts w:ascii="Calibri" w:eastAsia="Times New Roman" w:hAnsi="Calibri" w:cs="Times New Roman"/>
      <w:szCs w:val="24"/>
      <w:lang w:eastAsia="cs-CZ"/>
    </w:rPr>
  </w:style>
  <w:style w:type="character" w:customStyle="1" w:styleId="Nadpis4Char">
    <w:name w:val="Nadpis 4 Char"/>
    <w:aliases w:val="Nadpis 4 EQ Char"/>
    <w:link w:val="Nadpis4"/>
    <w:rsid w:val="00A6321D"/>
    <w:rPr>
      <w:rFonts w:cstheme="minorHAnsi"/>
      <w:b/>
      <w:sz w:val="24"/>
      <w:szCs w:val="24"/>
    </w:rPr>
  </w:style>
  <w:style w:type="paragraph" w:styleId="Normlnweb">
    <w:name w:val="Normal (Web)"/>
    <w:basedOn w:val="Normln"/>
    <w:uiPriority w:val="99"/>
    <w:semiHidden/>
    <w:unhideWhenUsed/>
    <w:rsid w:val="00EC14EE"/>
    <w:pPr>
      <w:spacing w:before="100" w:beforeAutospacing="1" w:after="100" w:afterAutospacing="1"/>
      <w:jc w:val="left"/>
    </w:pPr>
    <w:rPr>
      <w:rFonts w:ascii="Times New Roman" w:hAnsi="Times New Roman"/>
      <w:sz w:val="24"/>
    </w:rPr>
  </w:style>
  <w:style w:type="character" w:styleId="Siln">
    <w:name w:val="Strong"/>
    <w:basedOn w:val="Standardnpsmoodstavce"/>
    <w:uiPriority w:val="22"/>
    <w:qFormat/>
    <w:rsid w:val="00EC14EE"/>
    <w:rPr>
      <w:b/>
      <w:bCs/>
    </w:rPr>
  </w:style>
  <w:style w:type="paragraph" w:styleId="Odstavecseseznamem">
    <w:name w:val="List Paragraph"/>
    <w:basedOn w:val="Normln"/>
    <w:uiPriority w:val="34"/>
    <w:qFormat/>
    <w:rsid w:val="0015599D"/>
    <w:pPr>
      <w:ind w:left="720"/>
      <w:contextualSpacing/>
    </w:pPr>
  </w:style>
  <w:style w:type="paragraph" w:styleId="Zhlav">
    <w:name w:val="header"/>
    <w:basedOn w:val="Normln"/>
    <w:link w:val="ZhlavChar"/>
    <w:semiHidden/>
    <w:rsid w:val="00B71DC8"/>
    <w:pPr>
      <w:tabs>
        <w:tab w:val="center" w:pos="4536"/>
        <w:tab w:val="right" w:pos="9072"/>
      </w:tabs>
      <w:overflowPunct w:val="0"/>
      <w:autoSpaceDE w:val="0"/>
      <w:autoSpaceDN w:val="0"/>
      <w:adjustRightInd w:val="0"/>
      <w:spacing w:before="120" w:after="0" w:line="288" w:lineRule="auto"/>
      <w:ind w:firstLine="578"/>
      <w:textAlignment w:val="baseline"/>
    </w:pPr>
    <w:rPr>
      <w:rFonts w:ascii="Times New Roman" w:hAnsi="Times New Roman"/>
      <w:sz w:val="24"/>
      <w:lang w:eastAsia="sk-SK"/>
    </w:rPr>
  </w:style>
  <w:style w:type="character" w:customStyle="1" w:styleId="ZhlavChar">
    <w:name w:val="Záhlaví Char"/>
    <w:basedOn w:val="Standardnpsmoodstavce"/>
    <w:link w:val="Zhlav"/>
    <w:semiHidden/>
    <w:rsid w:val="00B71DC8"/>
    <w:rPr>
      <w:rFonts w:ascii="Times New Roman" w:hAnsi="Times New Roman" w:cs="Times New Roman"/>
      <w:sz w:val="24"/>
      <w:szCs w:val="24"/>
      <w:lang w:eastAsia="sk-SK"/>
    </w:rPr>
  </w:style>
  <w:style w:type="paragraph" w:styleId="Zpat">
    <w:name w:val="footer"/>
    <w:basedOn w:val="Normln"/>
    <w:link w:val="ZpatChar"/>
    <w:uiPriority w:val="99"/>
    <w:unhideWhenUsed/>
    <w:rsid w:val="00B71DC8"/>
    <w:pPr>
      <w:tabs>
        <w:tab w:val="center" w:pos="4536"/>
        <w:tab w:val="right" w:pos="9072"/>
      </w:tabs>
      <w:overflowPunct w:val="0"/>
      <w:autoSpaceDE w:val="0"/>
      <w:autoSpaceDN w:val="0"/>
      <w:adjustRightInd w:val="0"/>
      <w:spacing w:before="120" w:after="0" w:line="288" w:lineRule="auto"/>
      <w:ind w:firstLine="578"/>
      <w:textAlignment w:val="baseline"/>
    </w:pPr>
    <w:rPr>
      <w:rFonts w:ascii="Times New Roman" w:hAnsi="Times New Roman"/>
      <w:sz w:val="24"/>
      <w:lang w:eastAsia="sk-SK"/>
    </w:rPr>
  </w:style>
  <w:style w:type="character" w:customStyle="1" w:styleId="ZpatChar">
    <w:name w:val="Zápatí Char"/>
    <w:basedOn w:val="Standardnpsmoodstavce"/>
    <w:link w:val="Zpat"/>
    <w:uiPriority w:val="99"/>
    <w:rsid w:val="00B71DC8"/>
    <w:rPr>
      <w:rFonts w:ascii="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3917">
      <w:bodyDiv w:val="1"/>
      <w:marLeft w:val="0"/>
      <w:marRight w:val="0"/>
      <w:marTop w:val="0"/>
      <w:marBottom w:val="0"/>
      <w:divBdr>
        <w:top w:val="none" w:sz="0" w:space="0" w:color="auto"/>
        <w:left w:val="none" w:sz="0" w:space="0" w:color="auto"/>
        <w:bottom w:val="none" w:sz="0" w:space="0" w:color="auto"/>
        <w:right w:val="none" w:sz="0" w:space="0" w:color="auto"/>
      </w:divBdr>
    </w:div>
    <w:div w:id="150408685">
      <w:bodyDiv w:val="1"/>
      <w:marLeft w:val="0"/>
      <w:marRight w:val="0"/>
      <w:marTop w:val="0"/>
      <w:marBottom w:val="0"/>
      <w:divBdr>
        <w:top w:val="none" w:sz="0" w:space="0" w:color="auto"/>
        <w:left w:val="none" w:sz="0" w:space="0" w:color="auto"/>
        <w:bottom w:val="none" w:sz="0" w:space="0" w:color="auto"/>
        <w:right w:val="none" w:sz="0" w:space="0" w:color="auto"/>
      </w:divBdr>
    </w:div>
    <w:div w:id="230040589">
      <w:bodyDiv w:val="1"/>
      <w:marLeft w:val="0"/>
      <w:marRight w:val="0"/>
      <w:marTop w:val="0"/>
      <w:marBottom w:val="0"/>
      <w:divBdr>
        <w:top w:val="none" w:sz="0" w:space="0" w:color="auto"/>
        <w:left w:val="none" w:sz="0" w:space="0" w:color="auto"/>
        <w:bottom w:val="none" w:sz="0" w:space="0" w:color="auto"/>
        <w:right w:val="none" w:sz="0" w:space="0" w:color="auto"/>
      </w:divBdr>
    </w:div>
    <w:div w:id="501775729">
      <w:bodyDiv w:val="1"/>
      <w:marLeft w:val="0"/>
      <w:marRight w:val="0"/>
      <w:marTop w:val="0"/>
      <w:marBottom w:val="0"/>
      <w:divBdr>
        <w:top w:val="none" w:sz="0" w:space="0" w:color="auto"/>
        <w:left w:val="none" w:sz="0" w:space="0" w:color="auto"/>
        <w:bottom w:val="none" w:sz="0" w:space="0" w:color="auto"/>
        <w:right w:val="none" w:sz="0" w:space="0" w:color="auto"/>
      </w:divBdr>
    </w:div>
    <w:div w:id="878399763">
      <w:bodyDiv w:val="1"/>
      <w:marLeft w:val="0"/>
      <w:marRight w:val="0"/>
      <w:marTop w:val="0"/>
      <w:marBottom w:val="0"/>
      <w:divBdr>
        <w:top w:val="none" w:sz="0" w:space="0" w:color="auto"/>
        <w:left w:val="none" w:sz="0" w:space="0" w:color="auto"/>
        <w:bottom w:val="none" w:sz="0" w:space="0" w:color="auto"/>
        <w:right w:val="none" w:sz="0" w:space="0" w:color="auto"/>
      </w:divBdr>
    </w:div>
    <w:div w:id="926695458">
      <w:bodyDiv w:val="1"/>
      <w:marLeft w:val="0"/>
      <w:marRight w:val="0"/>
      <w:marTop w:val="0"/>
      <w:marBottom w:val="0"/>
      <w:divBdr>
        <w:top w:val="none" w:sz="0" w:space="0" w:color="auto"/>
        <w:left w:val="none" w:sz="0" w:space="0" w:color="auto"/>
        <w:bottom w:val="none" w:sz="0" w:space="0" w:color="auto"/>
        <w:right w:val="none" w:sz="0" w:space="0" w:color="auto"/>
      </w:divBdr>
    </w:div>
    <w:div w:id="1057049035">
      <w:bodyDiv w:val="1"/>
      <w:marLeft w:val="0"/>
      <w:marRight w:val="0"/>
      <w:marTop w:val="0"/>
      <w:marBottom w:val="0"/>
      <w:divBdr>
        <w:top w:val="none" w:sz="0" w:space="0" w:color="auto"/>
        <w:left w:val="none" w:sz="0" w:space="0" w:color="auto"/>
        <w:bottom w:val="none" w:sz="0" w:space="0" w:color="auto"/>
        <w:right w:val="none" w:sz="0" w:space="0" w:color="auto"/>
      </w:divBdr>
    </w:div>
    <w:div w:id="1107695070">
      <w:bodyDiv w:val="1"/>
      <w:marLeft w:val="0"/>
      <w:marRight w:val="0"/>
      <w:marTop w:val="0"/>
      <w:marBottom w:val="0"/>
      <w:divBdr>
        <w:top w:val="none" w:sz="0" w:space="0" w:color="auto"/>
        <w:left w:val="none" w:sz="0" w:space="0" w:color="auto"/>
        <w:bottom w:val="none" w:sz="0" w:space="0" w:color="auto"/>
        <w:right w:val="none" w:sz="0" w:space="0" w:color="auto"/>
      </w:divBdr>
    </w:div>
    <w:div w:id="1671837220">
      <w:bodyDiv w:val="1"/>
      <w:marLeft w:val="0"/>
      <w:marRight w:val="0"/>
      <w:marTop w:val="0"/>
      <w:marBottom w:val="0"/>
      <w:divBdr>
        <w:top w:val="none" w:sz="0" w:space="0" w:color="auto"/>
        <w:left w:val="none" w:sz="0" w:space="0" w:color="auto"/>
        <w:bottom w:val="none" w:sz="0" w:space="0" w:color="auto"/>
        <w:right w:val="none" w:sz="0" w:space="0" w:color="auto"/>
      </w:divBdr>
    </w:div>
    <w:div w:id="1780906317">
      <w:bodyDiv w:val="1"/>
      <w:marLeft w:val="0"/>
      <w:marRight w:val="0"/>
      <w:marTop w:val="0"/>
      <w:marBottom w:val="0"/>
      <w:divBdr>
        <w:top w:val="none" w:sz="0" w:space="0" w:color="auto"/>
        <w:left w:val="none" w:sz="0" w:space="0" w:color="auto"/>
        <w:bottom w:val="none" w:sz="0" w:space="0" w:color="auto"/>
        <w:right w:val="none" w:sz="0" w:space="0" w:color="auto"/>
      </w:divBdr>
    </w:div>
    <w:div w:id="1948346832">
      <w:bodyDiv w:val="1"/>
      <w:marLeft w:val="0"/>
      <w:marRight w:val="0"/>
      <w:marTop w:val="0"/>
      <w:marBottom w:val="0"/>
      <w:divBdr>
        <w:top w:val="none" w:sz="0" w:space="0" w:color="auto"/>
        <w:left w:val="none" w:sz="0" w:space="0" w:color="auto"/>
        <w:bottom w:val="none" w:sz="0" w:space="0" w:color="auto"/>
        <w:right w:val="none" w:sz="0" w:space="0" w:color="auto"/>
      </w:divBdr>
    </w:div>
    <w:div w:id="204316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11</Pages>
  <Words>4675</Words>
  <Characters>27587</Characters>
  <Application>Microsoft Office Word</Application>
  <DocSecurity>0</DocSecurity>
  <Lines>229</Lines>
  <Paragraphs>64</Paragraphs>
  <ScaleCrop>false</ScaleCrop>
  <Company>VSB-TUO</Company>
  <LinksUpToDate>false</LinksUpToDate>
  <CharactersWithSpaces>32198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Ladislava Filipková</dc:creator>
  <cp:keywords/>
  <dc:description/>
  <cp:lastModifiedBy>Michal Dorda</cp:lastModifiedBy>
  <cp:revision>118</cp:revision>
  <cp:lastPrinted>2026-05-21T10:34:00Z</cp:lastPrinted>
  <dcterms:created xsi:type="dcterms:W3CDTF">2026-04-08T10:16:00Z</dcterms:created>
  <dcterms:modified xsi:type="dcterms:W3CDTF">2026-07-27T10:16:00Z</dcterms:modified>
</cp:coreProperties>
</file>